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957BC" w:rsidRDefault="007C01B9" w:rsidP="008957BC">
      <w:pPr>
        <w:widowControl w:val="0"/>
        <w:jc w:val="center"/>
        <w:rPr>
          <w:b/>
          <w:i/>
          <w:sz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0" cy="3087981"/>
            <wp:effectExtent l="0" t="0" r="0" b="0"/>
            <wp:docPr id="2" name="Picture 2" descr="Image result for embracing the uncer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bracing the uncert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9" w:rsidRPr="008168D9" w:rsidRDefault="008168D9" w:rsidP="008957BC">
      <w:pPr>
        <w:widowControl w:val="0"/>
        <w:jc w:val="center"/>
        <w:rPr>
          <w:caps/>
          <w:color w:val="C00000"/>
          <w:spacing w:val="20"/>
          <w:sz w:val="16"/>
          <w:szCs w:val="16"/>
        </w:rPr>
      </w:pPr>
    </w:p>
    <w:p w:rsidR="00207185" w:rsidRPr="0077078F" w:rsidRDefault="00207185" w:rsidP="00207185">
      <w:pPr>
        <w:widowControl w:val="0"/>
        <w:jc w:val="center"/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77078F"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Serie</w:t>
      </w:r>
      <w:r w:rsidR="00E845DA"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DE ADORACIÓN DE CUARESMA 2020</w:t>
      </w:r>
    </w:p>
    <w:p w:rsidR="0028141D" w:rsidRPr="0077078F" w:rsidRDefault="0028141D" w:rsidP="008957BC">
      <w:pPr>
        <w:widowControl w:val="0"/>
        <w:jc w:val="center"/>
        <w:rPr>
          <w:b/>
          <w:lang w:val="es-US"/>
        </w:rPr>
      </w:pPr>
    </w:p>
    <w:p w:rsidR="00672F66" w:rsidRPr="0077078F" w:rsidRDefault="00672F66" w:rsidP="008957BC">
      <w:pPr>
        <w:widowControl w:val="0"/>
        <w:jc w:val="center"/>
        <w:rPr>
          <w:b/>
          <w:lang w:val="es-US"/>
        </w:rPr>
      </w:pPr>
    </w:p>
    <w:p w:rsidR="007C01B9" w:rsidRPr="00E845DA" w:rsidRDefault="007C01B9" w:rsidP="0028141D">
      <w:pPr>
        <w:widowControl w:val="0"/>
        <w:jc w:val="center"/>
        <w:rPr>
          <w:sz w:val="28"/>
          <w:szCs w:val="28"/>
        </w:rPr>
      </w:pPr>
      <w:r w:rsidRPr="00E845DA">
        <w:rPr>
          <w:sz w:val="28"/>
          <w:szCs w:val="28"/>
        </w:rPr>
        <w:t>Bas</w:t>
      </w:r>
      <w:r w:rsidR="00F41603" w:rsidRPr="00E845DA">
        <w:rPr>
          <w:sz w:val="28"/>
          <w:szCs w:val="28"/>
        </w:rPr>
        <w:t>ada en el libro</w:t>
      </w:r>
    </w:p>
    <w:p w:rsidR="0028141D" w:rsidRPr="0028141D" w:rsidRDefault="007C01B9" w:rsidP="0028141D">
      <w:pPr>
        <w:widowControl w:val="0"/>
        <w:jc w:val="center"/>
        <w:rPr>
          <w:sz w:val="28"/>
          <w:szCs w:val="28"/>
        </w:rPr>
      </w:pPr>
      <w:r w:rsidRPr="007C01B9">
        <w:rPr>
          <w:b/>
          <w:i/>
          <w:smallCaps/>
          <w:sz w:val="28"/>
          <w:szCs w:val="28"/>
        </w:rPr>
        <w:t>Embracing the Uncertain</w:t>
      </w:r>
      <w:r>
        <w:rPr>
          <w:b/>
          <w:i/>
          <w:sz w:val="28"/>
          <w:szCs w:val="28"/>
        </w:rPr>
        <w:t>:  A Lenten Study for Unsteady Times</w:t>
      </w:r>
    </w:p>
    <w:p w:rsidR="0028141D" w:rsidRPr="0077078F" w:rsidRDefault="002B6FC9" w:rsidP="0028141D">
      <w:pPr>
        <w:widowControl w:val="0"/>
        <w:jc w:val="center"/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por</w:t>
      </w:r>
      <w:r w:rsidR="0028141D" w:rsidRPr="0077078F">
        <w:rPr>
          <w:sz w:val="28"/>
          <w:szCs w:val="28"/>
          <w:lang w:val="es-US"/>
        </w:rPr>
        <w:t xml:space="preserve"> </w:t>
      </w:r>
      <w:r w:rsidR="007C01B9" w:rsidRPr="0077078F">
        <w:rPr>
          <w:sz w:val="28"/>
          <w:szCs w:val="28"/>
          <w:lang w:val="es-US"/>
        </w:rPr>
        <w:t>Magrey R. deVega</w:t>
      </w:r>
    </w:p>
    <w:p w:rsidR="0028141D" w:rsidRPr="0077078F" w:rsidRDefault="0028141D" w:rsidP="008957BC">
      <w:pPr>
        <w:widowControl w:val="0"/>
        <w:jc w:val="center"/>
        <w:rPr>
          <w:b/>
          <w:lang w:val="es-US"/>
        </w:rPr>
      </w:pPr>
    </w:p>
    <w:p w:rsidR="008957BC" w:rsidRPr="0077078F" w:rsidRDefault="008957BC" w:rsidP="008957BC">
      <w:pPr>
        <w:widowControl w:val="0"/>
        <w:jc w:val="center"/>
        <w:rPr>
          <w:b/>
          <w:lang w:val="es-US"/>
        </w:rPr>
      </w:pPr>
    </w:p>
    <w:p w:rsidR="008957BC" w:rsidRPr="00F41603" w:rsidRDefault="000305C3" w:rsidP="008957BC">
      <w:pPr>
        <w:widowControl w:val="0"/>
        <w:jc w:val="center"/>
        <w:rPr>
          <w:b/>
          <w:lang w:val="es-US"/>
        </w:rPr>
      </w:pPr>
      <w:r w:rsidRPr="00F41603">
        <w:rPr>
          <w:b/>
          <w:lang w:val="es-US"/>
        </w:rPr>
        <w:t>Produc</w:t>
      </w:r>
      <w:r w:rsidR="00F41603" w:rsidRPr="00F41603">
        <w:rPr>
          <w:b/>
          <w:lang w:val="es-US"/>
        </w:rPr>
        <w:t>id</w:t>
      </w:r>
      <w:r w:rsidR="002B6FC9">
        <w:rPr>
          <w:b/>
          <w:lang w:val="es-US"/>
        </w:rPr>
        <w:t>a</w:t>
      </w:r>
      <w:r w:rsidR="008957BC" w:rsidRPr="00F41603">
        <w:rPr>
          <w:b/>
          <w:lang w:val="es-US"/>
        </w:rPr>
        <w:t xml:space="preserve"> </w:t>
      </w:r>
      <w:r w:rsidR="00F41603" w:rsidRPr="00F41603">
        <w:rPr>
          <w:b/>
          <w:lang w:val="es-US"/>
        </w:rPr>
        <w:t>por</w:t>
      </w:r>
      <w:r w:rsidR="00F41603">
        <w:rPr>
          <w:b/>
          <w:lang w:val="es-US"/>
        </w:rPr>
        <w:t xml:space="preserve"> el</w:t>
      </w:r>
    </w:p>
    <w:p w:rsidR="008957BC" w:rsidRPr="00F41603" w:rsidRDefault="00F41603" w:rsidP="008957BC">
      <w:pPr>
        <w:widowControl w:val="0"/>
        <w:jc w:val="center"/>
        <w:rPr>
          <w:b/>
          <w:lang w:val="es-US"/>
        </w:rPr>
      </w:pPr>
      <w:r w:rsidRPr="00F41603">
        <w:rPr>
          <w:b/>
          <w:lang w:val="es-US"/>
        </w:rPr>
        <w:t>Departamento de la Misión del Cuerpo y la Comunidad</w:t>
      </w:r>
    </w:p>
    <w:p w:rsidR="008957BC" w:rsidRPr="00F41603" w:rsidRDefault="00E845DA" w:rsidP="008957BC">
      <w:pPr>
        <w:widowControl w:val="0"/>
        <w:jc w:val="center"/>
        <w:rPr>
          <w:i/>
          <w:lang w:val="es-US"/>
        </w:rPr>
      </w:pPr>
      <w:r>
        <w:rPr>
          <w:i/>
          <w:lang w:val="es-US"/>
        </w:rPr>
        <w:t>y</w:t>
      </w:r>
      <w:r w:rsidR="00F41603" w:rsidRPr="00F41603">
        <w:rPr>
          <w:i/>
          <w:lang w:val="es-US"/>
        </w:rPr>
        <w:t xml:space="preserve"> los</w:t>
      </w:r>
    </w:p>
    <w:p w:rsidR="000305C3" w:rsidRPr="00F41603" w:rsidRDefault="00F41603" w:rsidP="008957BC">
      <w:pPr>
        <w:widowControl w:val="0"/>
        <w:jc w:val="center"/>
        <w:rPr>
          <w:b/>
          <w:lang w:val="es-US"/>
        </w:rPr>
      </w:pPr>
      <w:r w:rsidRPr="00F41603">
        <w:rPr>
          <w:b/>
          <w:lang w:val="es-US"/>
        </w:rPr>
        <w:t>Ministerios de Música y Arte</w:t>
      </w:r>
    </w:p>
    <w:p w:rsidR="000305C3" w:rsidRPr="00F41603" w:rsidRDefault="000305C3" w:rsidP="008957BC">
      <w:pPr>
        <w:widowControl w:val="0"/>
        <w:jc w:val="center"/>
        <w:rPr>
          <w:lang w:val="es-US"/>
        </w:rPr>
      </w:pPr>
    </w:p>
    <w:p w:rsidR="000305C3" w:rsidRPr="00F41603" w:rsidRDefault="000305C3" w:rsidP="000305C3">
      <w:pPr>
        <w:widowControl w:val="0"/>
        <w:jc w:val="center"/>
        <w:rPr>
          <w:lang w:val="es-US"/>
        </w:rPr>
      </w:pPr>
      <w:r w:rsidRPr="00F41603">
        <w:rPr>
          <w:b/>
          <w:lang w:val="es-US"/>
        </w:rPr>
        <w:t>Editor</w:t>
      </w:r>
      <w:r w:rsidR="00570660" w:rsidRPr="00F41603">
        <w:rPr>
          <w:b/>
          <w:lang w:val="es-US"/>
        </w:rPr>
        <w:t>/</w:t>
      </w:r>
      <w:r w:rsidR="00F41603" w:rsidRPr="00F41603">
        <w:rPr>
          <w:b/>
          <w:lang w:val="es-US"/>
        </w:rPr>
        <w:t>Administrador del proyecto</w:t>
      </w:r>
    </w:p>
    <w:p w:rsidR="000305C3" w:rsidRPr="00F41603" w:rsidRDefault="000305C3" w:rsidP="000305C3">
      <w:pPr>
        <w:widowControl w:val="0"/>
        <w:jc w:val="center"/>
        <w:rPr>
          <w:lang w:val="es-US"/>
        </w:rPr>
      </w:pPr>
      <w:r w:rsidRPr="00F41603">
        <w:rPr>
          <w:lang w:val="es-US"/>
        </w:rPr>
        <w:t>Mark Bender</w:t>
      </w:r>
    </w:p>
    <w:p w:rsidR="000305C3" w:rsidRPr="00F41603" w:rsidRDefault="000305C3" w:rsidP="000305C3">
      <w:pPr>
        <w:widowControl w:val="0"/>
        <w:jc w:val="center"/>
        <w:rPr>
          <w:lang w:val="es-US"/>
        </w:rPr>
      </w:pPr>
    </w:p>
    <w:p w:rsidR="000305C3" w:rsidRPr="0077078F" w:rsidRDefault="00F41603" w:rsidP="008957BC">
      <w:pPr>
        <w:widowControl w:val="0"/>
        <w:jc w:val="center"/>
        <w:rPr>
          <w:b/>
          <w:lang w:val="es-US"/>
        </w:rPr>
      </w:pPr>
      <w:r w:rsidRPr="0077078F">
        <w:rPr>
          <w:b/>
          <w:lang w:val="es-US"/>
        </w:rPr>
        <w:t>Bosquejos de adoración</w:t>
      </w:r>
    </w:p>
    <w:p w:rsidR="008957BC" w:rsidRPr="0077078F" w:rsidRDefault="008957BC" w:rsidP="008957BC">
      <w:pPr>
        <w:widowControl w:val="0"/>
        <w:jc w:val="center"/>
        <w:rPr>
          <w:lang w:val="es-US"/>
        </w:rPr>
      </w:pPr>
      <w:r w:rsidRPr="0077078F">
        <w:rPr>
          <w:lang w:val="es-US"/>
        </w:rPr>
        <w:t>Peggy Thomas</w:t>
      </w:r>
    </w:p>
    <w:p w:rsidR="000305C3" w:rsidRPr="0077078F" w:rsidRDefault="000305C3" w:rsidP="008957BC">
      <w:pPr>
        <w:widowControl w:val="0"/>
        <w:jc w:val="center"/>
        <w:rPr>
          <w:lang w:val="es-US"/>
        </w:rPr>
      </w:pPr>
    </w:p>
    <w:p w:rsidR="000305C3" w:rsidRPr="0077078F" w:rsidRDefault="000305C3" w:rsidP="008957BC">
      <w:pPr>
        <w:widowControl w:val="0"/>
        <w:jc w:val="center"/>
        <w:rPr>
          <w:b/>
          <w:lang w:val="es-US"/>
        </w:rPr>
      </w:pPr>
      <w:r w:rsidRPr="0077078F">
        <w:rPr>
          <w:b/>
          <w:lang w:val="es-US"/>
        </w:rPr>
        <w:t>Dramas</w:t>
      </w:r>
    </w:p>
    <w:p w:rsidR="000305C3" w:rsidRPr="0077078F" w:rsidRDefault="000305C3" w:rsidP="008957BC">
      <w:pPr>
        <w:widowControl w:val="0"/>
        <w:jc w:val="center"/>
        <w:rPr>
          <w:lang w:val="es-US"/>
        </w:rPr>
      </w:pPr>
      <w:r w:rsidRPr="0077078F">
        <w:rPr>
          <w:lang w:val="es-US"/>
        </w:rPr>
        <w:t>Martyn S. Thomas</w:t>
      </w:r>
    </w:p>
    <w:p w:rsidR="008957BC" w:rsidRPr="0077078F" w:rsidRDefault="008957BC" w:rsidP="008957BC">
      <w:pPr>
        <w:widowControl w:val="0"/>
        <w:jc w:val="center"/>
        <w:rPr>
          <w:lang w:val="es-US"/>
        </w:rPr>
      </w:pPr>
    </w:p>
    <w:p w:rsidR="00672F66" w:rsidRPr="0077078F" w:rsidRDefault="00672F66" w:rsidP="00672F66">
      <w:pPr>
        <w:widowControl w:val="0"/>
        <w:jc w:val="center"/>
        <w:rPr>
          <w:b/>
          <w:smallCaps/>
          <w:lang w:val="es-US"/>
        </w:rPr>
      </w:pPr>
    </w:p>
    <w:p w:rsidR="00672F66" w:rsidRPr="00F41603" w:rsidRDefault="00F41603" w:rsidP="00672F66">
      <w:pPr>
        <w:widowControl w:val="0"/>
        <w:jc w:val="center"/>
        <w:rPr>
          <w:b/>
          <w:smallCaps/>
          <w:sz w:val="28"/>
          <w:szCs w:val="28"/>
          <w:lang w:val="es-US"/>
        </w:rPr>
      </w:pPr>
      <w:r w:rsidRPr="00F41603">
        <w:rPr>
          <w:b/>
          <w:smallCaps/>
          <w:sz w:val="28"/>
          <w:szCs w:val="28"/>
          <w:lang w:val="es-US"/>
        </w:rPr>
        <w:t>El Ejército de Salvación</w:t>
      </w:r>
      <w:r w:rsidR="00672F66" w:rsidRPr="00F41603">
        <w:rPr>
          <w:b/>
          <w:smallCaps/>
          <w:sz w:val="28"/>
          <w:szCs w:val="28"/>
          <w:lang w:val="es-US"/>
        </w:rPr>
        <w:t xml:space="preserve"> | </w:t>
      </w:r>
      <w:r w:rsidR="00A5481F" w:rsidRPr="00F41603">
        <w:rPr>
          <w:b/>
          <w:smallCaps/>
          <w:sz w:val="28"/>
          <w:szCs w:val="28"/>
          <w:lang w:val="es-US"/>
        </w:rPr>
        <w:t>Territorio</w:t>
      </w:r>
      <w:r w:rsidR="00672F66" w:rsidRPr="00F41603">
        <w:rPr>
          <w:b/>
          <w:smallCaps/>
          <w:sz w:val="28"/>
          <w:szCs w:val="28"/>
          <w:lang w:val="es-US"/>
        </w:rPr>
        <w:t xml:space="preserve"> Central</w:t>
      </w:r>
      <w:r>
        <w:rPr>
          <w:b/>
          <w:smallCaps/>
          <w:sz w:val="28"/>
          <w:szCs w:val="28"/>
          <w:lang w:val="es-US"/>
        </w:rPr>
        <w:t>, EE.UU.</w:t>
      </w:r>
      <w:r w:rsidR="00672F66" w:rsidRPr="00F41603">
        <w:rPr>
          <w:b/>
          <w:smallCaps/>
          <w:sz w:val="28"/>
          <w:szCs w:val="28"/>
          <w:lang w:val="es-US"/>
        </w:rPr>
        <w:t xml:space="preserve"> </w:t>
      </w:r>
    </w:p>
    <w:p w:rsidR="00672F66" w:rsidRPr="00F41603" w:rsidRDefault="00A5481F" w:rsidP="00672F66">
      <w:pPr>
        <w:widowControl w:val="0"/>
        <w:jc w:val="center"/>
        <w:rPr>
          <w:lang w:val="es-US"/>
        </w:rPr>
      </w:pPr>
      <w:r w:rsidRPr="00F41603">
        <w:rPr>
          <w:lang w:val="es-US"/>
        </w:rPr>
        <w:t>Comisionado</w:t>
      </w:r>
      <w:r w:rsidR="00672F66" w:rsidRPr="00F41603">
        <w:rPr>
          <w:lang w:val="es-US"/>
        </w:rPr>
        <w:t xml:space="preserve"> Brad Bailey, </w:t>
      </w:r>
      <w:r w:rsidR="00F41603" w:rsidRPr="00F41603">
        <w:rPr>
          <w:i/>
          <w:lang w:val="es-US"/>
        </w:rPr>
        <w:t xml:space="preserve">Comandante </w:t>
      </w:r>
      <w:r w:rsidR="00672F66" w:rsidRPr="00F41603">
        <w:rPr>
          <w:i/>
          <w:lang w:val="es-US"/>
        </w:rPr>
        <w:t>Territorial</w:t>
      </w:r>
    </w:p>
    <w:p w:rsidR="008957BC" w:rsidRPr="00F41603" w:rsidRDefault="008957BC" w:rsidP="0028141D">
      <w:pPr>
        <w:widowControl w:val="0"/>
        <w:rPr>
          <w:lang w:val="es-US"/>
        </w:rPr>
      </w:pPr>
    </w:p>
    <w:p w:rsidR="008957BC" w:rsidRPr="00F41603" w:rsidRDefault="008957BC" w:rsidP="000305C3">
      <w:pPr>
        <w:widowControl w:val="0"/>
        <w:jc w:val="center"/>
        <w:rPr>
          <w:sz w:val="16"/>
          <w:lang w:val="es-US"/>
        </w:rPr>
      </w:pPr>
      <w:r w:rsidRPr="00F41603">
        <w:rPr>
          <w:b/>
          <w:lang w:val="es-US"/>
        </w:rPr>
        <w:br w:type="page"/>
      </w:r>
    </w:p>
    <w:p w:rsidR="008957BC" w:rsidRPr="00F41603" w:rsidRDefault="00F41603" w:rsidP="008957BC">
      <w:pPr>
        <w:widowControl w:val="0"/>
        <w:jc w:val="center"/>
        <w:rPr>
          <w:sz w:val="16"/>
          <w:lang w:val="es-US"/>
        </w:rPr>
      </w:pPr>
      <w:r w:rsidRPr="00F41603">
        <w:rPr>
          <w:b/>
          <w:lang w:val="es-US"/>
        </w:rPr>
        <w:lastRenderedPageBreak/>
        <w:t>PRÓLOGO</w:t>
      </w:r>
    </w:p>
    <w:p w:rsidR="00720640" w:rsidRPr="00F41603" w:rsidRDefault="00720640" w:rsidP="00474710">
      <w:pPr>
        <w:pStyle w:val="Default"/>
        <w:jc w:val="center"/>
        <w:rPr>
          <w:b/>
          <w:bCs/>
          <w:i/>
          <w:iCs/>
          <w:sz w:val="32"/>
          <w:szCs w:val="32"/>
          <w:lang w:val="es-US"/>
        </w:rPr>
      </w:pPr>
    </w:p>
    <w:p w:rsidR="00474710" w:rsidRPr="00F41603" w:rsidRDefault="007C01B9" w:rsidP="00474710">
      <w:pPr>
        <w:pStyle w:val="Default"/>
        <w:jc w:val="center"/>
        <w:rPr>
          <w:rFonts w:ascii="Franklin Gothic Medium Cond" w:hAnsi="Franklin Gothic Medium Cond"/>
          <w:bCs/>
          <w:iCs/>
          <w:caps/>
          <w:color w:val="000000" w:themeColor="text1"/>
          <w:sz w:val="52"/>
          <w:szCs w:val="5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603">
        <w:rPr>
          <w:rFonts w:ascii="Franklin Gothic Medium Cond" w:hAnsi="Franklin Gothic Medium Cond"/>
          <w:bCs/>
          <w:iCs/>
          <w:caps/>
          <w:color w:val="000000" w:themeColor="text1"/>
          <w:sz w:val="52"/>
          <w:szCs w:val="5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41603" w:rsidRPr="00F41603">
        <w:rPr>
          <w:rFonts w:ascii="Franklin Gothic Medium Cond" w:hAnsi="Franklin Gothic Medium Cond"/>
          <w:bCs/>
          <w:iCs/>
          <w:caps/>
          <w:color w:val="000000" w:themeColor="text1"/>
          <w:sz w:val="52"/>
          <w:szCs w:val="52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BRAZAR LO INCIERTO</w:t>
      </w:r>
    </w:p>
    <w:p w:rsidR="00672F66" w:rsidRPr="00F41603" w:rsidRDefault="00672F66" w:rsidP="00672F66">
      <w:pPr>
        <w:widowControl w:val="0"/>
        <w:jc w:val="center"/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F41603"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Serie</w:t>
      </w:r>
      <w:r w:rsidR="00F41603" w:rsidRPr="00F41603"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DE ADORACI</w:t>
      </w:r>
      <w:r w:rsidR="00F41603">
        <w:rPr>
          <w:rFonts w:ascii="Franklin Gothic Medium Cond" w:hAnsi="Franklin Gothic Medium Cond"/>
          <w:caps/>
          <w:color w:val="F79646" w:themeColor="accent6"/>
          <w:sz w:val="44"/>
          <w:szCs w:val="44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ÓN DE CUARESMA 2020</w:t>
      </w:r>
    </w:p>
    <w:p w:rsidR="00F21C05" w:rsidRPr="00F41603" w:rsidRDefault="00F21C05" w:rsidP="00570660">
      <w:pPr>
        <w:rPr>
          <w:lang w:val="es-US"/>
        </w:rPr>
      </w:pPr>
    </w:p>
    <w:p w:rsidR="00C048A4" w:rsidRPr="00F41603" w:rsidRDefault="00C048A4" w:rsidP="00570660">
      <w:pPr>
        <w:rPr>
          <w:lang w:val="es-US"/>
        </w:rPr>
      </w:pPr>
    </w:p>
    <w:p w:rsidR="00866A0A" w:rsidRPr="005315C5" w:rsidRDefault="00866A0A" w:rsidP="00866A0A">
      <w:pPr>
        <w:pStyle w:val="NoSpacing"/>
        <w:rPr>
          <w:lang w:val="es-US"/>
        </w:rPr>
      </w:pPr>
      <w:r w:rsidRPr="00283D0E">
        <w:rPr>
          <w:lang w:val="es-US"/>
        </w:rPr>
        <w:t>Solo ver las noticias nos muestra que vivimos en tiempos inciertos</w:t>
      </w:r>
      <w:r>
        <w:rPr>
          <w:lang w:val="es-US"/>
        </w:rPr>
        <w:t>. La</w:t>
      </w:r>
      <w:r w:rsidRPr="00283D0E">
        <w:rPr>
          <w:lang w:val="es-US"/>
        </w:rPr>
        <w:t xml:space="preserve"> </w:t>
      </w:r>
      <w:r>
        <w:rPr>
          <w:lang w:val="es-US"/>
        </w:rPr>
        <w:t>i</w:t>
      </w:r>
      <w:r w:rsidRPr="00283D0E">
        <w:rPr>
          <w:lang w:val="es-US"/>
        </w:rPr>
        <w:t xml:space="preserve">nestabilidad económica, </w:t>
      </w:r>
      <w:r>
        <w:rPr>
          <w:lang w:val="es-US"/>
        </w:rPr>
        <w:t xml:space="preserve">los </w:t>
      </w:r>
      <w:r w:rsidRPr="00283D0E">
        <w:rPr>
          <w:lang w:val="es-US"/>
        </w:rPr>
        <w:t>estallidos de violencia y</w:t>
      </w:r>
      <w:r>
        <w:rPr>
          <w:lang w:val="es-US"/>
        </w:rPr>
        <w:t xml:space="preserve"> las</w:t>
      </w:r>
      <w:r w:rsidRPr="00283D0E">
        <w:rPr>
          <w:lang w:val="es-US"/>
        </w:rPr>
        <w:t xml:space="preserve"> cat</w:t>
      </w:r>
      <w:r>
        <w:rPr>
          <w:lang w:val="es-US"/>
        </w:rPr>
        <w:t>ástrofes naturales pueden alterar la vida y el panorama de comunidades enteras</w:t>
      </w:r>
      <w:r w:rsidRPr="00283D0E">
        <w:rPr>
          <w:lang w:val="es-US"/>
        </w:rPr>
        <w:t xml:space="preserve">. </w:t>
      </w:r>
      <w:r>
        <w:rPr>
          <w:lang w:val="es-US"/>
        </w:rPr>
        <w:t>Muchas veces n</w:t>
      </w:r>
      <w:r w:rsidRPr="00283D0E">
        <w:rPr>
          <w:lang w:val="es-US"/>
        </w:rPr>
        <w:t xml:space="preserve">uestra vida </w:t>
      </w:r>
      <w:r>
        <w:rPr>
          <w:lang w:val="es-US"/>
        </w:rPr>
        <w:t>es</w:t>
      </w:r>
      <w:r w:rsidRPr="00283D0E">
        <w:rPr>
          <w:lang w:val="es-US"/>
        </w:rPr>
        <w:t xml:space="preserve"> igual de inestable: las relaciones se pueden romper, los planes </w:t>
      </w:r>
      <w:r>
        <w:rPr>
          <w:lang w:val="es-US"/>
        </w:rPr>
        <w:t>se pueden tambalear y la confianza puede faltar</w:t>
      </w:r>
      <w:r w:rsidRPr="00283D0E">
        <w:rPr>
          <w:lang w:val="es-US"/>
        </w:rPr>
        <w:t xml:space="preserve">. </w:t>
      </w:r>
      <w:r w:rsidRPr="005315C5">
        <w:rPr>
          <w:lang w:val="es-US"/>
        </w:rPr>
        <w:t xml:space="preserve">La mayoría de nosotros encontramos que la incertidumbre puede ser </w:t>
      </w:r>
      <w:r>
        <w:rPr>
          <w:lang w:val="es-US"/>
        </w:rPr>
        <w:t>incómoda, y preferimos estabilidad y un futuro predecible para un destino desconocido</w:t>
      </w:r>
      <w:r w:rsidRPr="005315C5">
        <w:rPr>
          <w:lang w:val="es-US"/>
        </w:rPr>
        <w:t xml:space="preserve">. </w:t>
      </w:r>
      <w:r w:rsidRPr="00E1117A">
        <w:rPr>
          <w:lang w:val="es-US"/>
        </w:rPr>
        <w:t xml:space="preserve">Estamos programados para querer controlar nuestro destino. </w:t>
      </w:r>
      <w:r w:rsidRPr="005315C5">
        <w:rPr>
          <w:i/>
          <w:lang w:val="es-US"/>
        </w:rPr>
        <w:t xml:space="preserve">Abrazar lo </w:t>
      </w:r>
      <w:r w:rsidRPr="0033321F">
        <w:rPr>
          <w:i/>
          <w:lang w:val="es-US"/>
        </w:rPr>
        <w:t>incierto</w:t>
      </w:r>
      <w:r w:rsidRPr="005315C5">
        <w:rPr>
          <w:lang w:val="es-US"/>
        </w:rPr>
        <w:t xml:space="preserve">, nuestro tema para nuestra serie de </w:t>
      </w:r>
      <w:r w:rsidR="007903B8" w:rsidRPr="005315C5">
        <w:rPr>
          <w:lang w:val="es-US"/>
        </w:rPr>
        <w:t>Cuaresma</w:t>
      </w:r>
      <w:r w:rsidRPr="005315C5">
        <w:rPr>
          <w:lang w:val="es-US"/>
        </w:rPr>
        <w:t xml:space="preserve"> </w:t>
      </w:r>
      <w:r>
        <w:rPr>
          <w:lang w:val="es-US"/>
        </w:rPr>
        <w:t>t</w:t>
      </w:r>
      <w:r w:rsidRPr="005315C5">
        <w:rPr>
          <w:lang w:val="es-US"/>
        </w:rPr>
        <w:t xml:space="preserve">e invita </w:t>
      </w:r>
      <w:r>
        <w:rPr>
          <w:lang w:val="es-US"/>
        </w:rPr>
        <w:t>a tomar una perspectiva diferente</w:t>
      </w:r>
      <w:r w:rsidRPr="005315C5">
        <w:rPr>
          <w:lang w:val="es-US"/>
        </w:rPr>
        <w:t>. En vez de ignorar o esconderte de las incertidumbres de la vida, las puedes afrontar con confianza y encontrar una fe m</w:t>
      </w:r>
      <w:r>
        <w:rPr>
          <w:lang w:val="es-US"/>
        </w:rPr>
        <w:t>ás fuerte a lo largo del camino</w:t>
      </w:r>
      <w:r w:rsidRPr="005315C5">
        <w:rPr>
          <w:lang w:val="es-US"/>
        </w:rPr>
        <w:t xml:space="preserve">.  </w:t>
      </w:r>
    </w:p>
    <w:p w:rsidR="007572F0" w:rsidRPr="00866A0A" w:rsidRDefault="007572F0" w:rsidP="00570660">
      <w:pPr>
        <w:rPr>
          <w:lang w:val="es-US"/>
        </w:rPr>
      </w:pPr>
    </w:p>
    <w:p w:rsidR="007572F0" w:rsidRDefault="0089178B" w:rsidP="00570660">
      <w:pPr>
        <w:rPr>
          <w:lang w:val="es-US"/>
        </w:rPr>
      </w:pPr>
      <w:r w:rsidRPr="0089178B">
        <w:rPr>
          <w:lang w:val="es-US"/>
        </w:rPr>
        <w:t xml:space="preserve">En </w:t>
      </w:r>
      <w:r w:rsidRPr="0089178B">
        <w:rPr>
          <w:i/>
          <w:lang w:val="es-US"/>
        </w:rPr>
        <w:t>Abraza</w:t>
      </w:r>
      <w:r>
        <w:rPr>
          <w:i/>
          <w:lang w:val="es-US"/>
        </w:rPr>
        <w:t>r</w:t>
      </w:r>
      <w:r w:rsidRPr="0089178B">
        <w:rPr>
          <w:i/>
          <w:lang w:val="es-US"/>
        </w:rPr>
        <w:t xml:space="preserve"> lo incierto</w:t>
      </w:r>
      <w:r w:rsidRPr="0089178B">
        <w:rPr>
          <w:lang w:val="es-US"/>
        </w:rPr>
        <w:t xml:space="preserve">, exploraremos seis historias en los Evangelios mientras Jesús viaja hacia Jerusalén donde será crucificado. Estas historias son señales en la narrativa del </w:t>
      </w:r>
      <w:r w:rsidR="002B6FC9">
        <w:rPr>
          <w:lang w:val="es-US"/>
        </w:rPr>
        <w:t>E</w:t>
      </w:r>
      <w:r w:rsidRPr="0089178B">
        <w:rPr>
          <w:lang w:val="es-US"/>
        </w:rPr>
        <w:t xml:space="preserve">vangelio que apuntan a un mundo lleno de incertidumbre, </w:t>
      </w:r>
      <w:r w:rsidR="00E845DA">
        <w:rPr>
          <w:lang w:val="es-US"/>
        </w:rPr>
        <w:t>sin embargo,</w:t>
      </w:r>
      <w:r w:rsidRPr="0089178B">
        <w:rPr>
          <w:lang w:val="es-US"/>
        </w:rPr>
        <w:t xml:space="preserve"> </w:t>
      </w:r>
      <w:r w:rsidR="00E845DA">
        <w:rPr>
          <w:lang w:val="es-US"/>
        </w:rPr>
        <w:t>apunt</w:t>
      </w:r>
      <w:r w:rsidRPr="0089178B">
        <w:rPr>
          <w:lang w:val="es-US"/>
        </w:rPr>
        <w:t>an hacia una cruz que puede mostrarnos cómo seguir a Jesús con valor, obediencia y</w:t>
      </w:r>
      <w:r w:rsidR="00E845DA">
        <w:rPr>
          <w:lang w:val="es-US"/>
        </w:rPr>
        <w:t xml:space="preserve"> con</w:t>
      </w:r>
      <w:r w:rsidRPr="0089178B">
        <w:rPr>
          <w:lang w:val="es-US"/>
        </w:rPr>
        <w:t xml:space="preserve"> la esperanza de la resurrección.</w:t>
      </w:r>
    </w:p>
    <w:p w:rsidR="0089178B" w:rsidRPr="0089178B" w:rsidRDefault="0089178B" w:rsidP="00570660">
      <w:pPr>
        <w:rPr>
          <w:lang w:val="es-US"/>
        </w:rPr>
      </w:pPr>
    </w:p>
    <w:p w:rsidR="007572F0" w:rsidRPr="0089178B" w:rsidRDefault="0089178B" w:rsidP="00570660">
      <w:pPr>
        <w:rPr>
          <w:lang w:val="es-US"/>
        </w:rPr>
      </w:pPr>
      <w:r w:rsidRPr="0089178B">
        <w:rPr>
          <w:lang w:val="es-US"/>
        </w:rPr>
        <w:t xml:space="preserve">En nuestro mundo cambiante e impredecible hay pocas garantías en la vida. </w:t>
      </w:r>
      <w:r w:rsidR="00E845DA">
        <w:rPr>
          <w:lang w:val="es-US"/>
        </w:rPr>
        <w:t>A</w:t>
      </w:r>
      <w:r w:rsidRPr="0089178B">
        <w:rPr>
          <w:lang w:val="es-US"/>
        </w:rPr>
        <w:t>quellos que est</w:t>
      </w:r>
      <w:r w:rsidR="00E845DA">
        <w:rPr>
          <w:lang w:val="es-US"/>
        </w:rPr>
        <w:t>é</w:t>
      </w:r>
      <w:r w:rsidRPr="0089178B">
        <w:rPr>
          <w:lang w:val="es-US"/>
        </w:rPr>
        <w:t>n dispuestos a aceptar la incertidumbre y tomar la arriesgada decisión de seguir a Jesús a pesar de las muchas incógnitas</w:t>
      </w:r>
      <w:r w:rsidR="00E845DA">
        <w:rPr>
          <w:lang w:val="es-US"/>
        </w:rPr>
        <w:t>, son los</w:t>
      </w:r>
      <w:r w:rsidRPr="0089178B">
        <w:rPr>
          <w:lang w:val="es-US"/>
        </w:rPr>
        <w:t xml:space="preserve"> que cosecharán las mayores recompensas.</w:t>
      </w:r>
    </w:p>
    <w:p w:rsidR="007572F0" w:rsidRPr="0089178B" w:rsidRDefault="007572F0" w:rsidP="00570660">
      <w:pPr>
        <w:rPr>
          <w:lang w:val="es-US"/>
        </w:rPr>
      </w:pPr>
    </w:p>
    <w:p w:rsidR="00E23C38" w:rsidRPr="0089178B" w:rsidRDefault="0089178B" w:rsidP="00570660">
      <w:pPr>
        <w:rPr>
          <w:lang w:val="es-US"/>
        </w:rPr>
      </w:pPr>
      <w:r w:rsidRPr="0089178B">
        <w:rPr>
          <w:lang w:val="es-US"/>
        </w:rPr>
        <w:t xml:space="preserve">Esta serie está basada en el libro de </w:t>
      </w:r>
      <w:r w:rsidR="007572F0" w:rsidRPr="0089178B">
        <w:rPr>
          <w:lang w:val="es-US"/>
        </w:rPr>
        <w:t>Magrey deVega</w:t>
      </w:r>
      <w:r w:rsidR="00E23C38" w:rsidRPr="0089178B">
        <w:rPr>
          <w:lang w:val="es-US"/>
        </w:rPr>
        <w:t xml:space="preserve">: </w:t>
      </w:r>
      <w:r w:rsidR="007572F0" w:rsidRPr="0089178B">
        <w:rPr>
          <w:i/>
          <w:lang w:val="es-US"/>
        </w:rPr>
        <w:t>Embracing the Uncertain: A Lenten Study for Unsteady Times</w:t>
      </w:r>
      <w:r>
        <w:rPr>
          <w:i/>
          <w:lang w:val="es-US"/>
        </w:rPr>
        <w:t xml:space="preserve"> </w:t>
      </w:r>
      <w:r>
        <w:rPr>
          <w:lang w:val="es-US"/>
        </w:rPr>
        <w:t xml:space="preserve">[Abrazar lo incierto: Un estudio de </w:t>
      </w:r>
      <w:r w:rsidR="00E845DA">
        <w:rPr>
          <w:lang w:val="es-US"/>
        </w:rPr>
        <w:t xml:space="preserve">la </w:t>
      </w:r>
      <w:r>
        <w:rPr>
          <w:lang w:val="es-US"/>
        </w:rPr>
        <w:t>Cuaresma para los tiempos fluctuantes]</w:t>
      </w:r>
      <w:r w:rsidR="00E23C38" w:rsidRPr="0089178B">
        <w:rPr>
          <w:i/>
          <w:lang w:val="es-US"/>
        </w:rPr>
        <w:t xml:space="preserve">. </w:t>
      </w:r>
    </w:p>
    <w:p w:rsidR="00E251EE" w:rsidRPr="0089178B" w:rsidRDefault="00E251EE" w:rsidP="00F348C8">
      <w:pPr>
        <w:pStyle w:val="NoSpacing"/>
        <w:rPr>
          <w:b/>
          <w:lang w:val="es-US"/>
        </w:rPr>
      </w:pPr>
    </w:p>
    <w:p w:rsidR="00F348C8" w:rsidRPr="0089178B" w:rsidRDefault="0089178B" w:rsidP="00F348C8">
      <w:pPr>
        <w:pStyle w:val="NoSpacing"/>
        <w:rPr>
          <w:b/>
          <w:lang w:val="es-US"/>
        </w:rPr>
      </w:pPr>
      <w:r w:rsidRPr="0089178B">
        <w:rPr>
          <w:b/>
          <w:lang w:val="es-US"/>
        </w:rPr>
        <w:t xml:space="preserve">Los temas de la serie son </w:t>
      </w:r>
      <w:r w:rsidR="00E845DA">
        <w:rPr>
          <w:b/>
          <w:lang w:val="es-US"/>
        </w:rPr>
        <w:t>los</w:t>
      </w:r>
      <w:r w:rsidRPr="0089178B">
        <w:rPr>
          <w:b/>
          <w:lang w:val="es-US"/>
        </w:rPr>
        <w:t xml:space="preserve"> sigu</w:t>
      </w:r>
      <w:r w:rsidR="00E845DA">
        <w:rPr>
          <w:b/>
          <w:lang w:val="es-US"/>
        </w:rPr>
        <w:t>ientes</w:t>
      </w:r>
      <w:r w:rsidR="00F348C8" w:rsidRPr="0089178B">
        <w:rPr>
          <w:b/>
          <w:lang w:val="es-US"/>
        </w:rPr>
        <w:t>:</w:t>
      </w:r>
    </w:p>
    <w:p w:rsidR="00F348C8" w:rsidRPr="0089178B" w:rsidRDefault="00F348C8" w:rsidP="00570660">
      <w:pPr>
        <w:rPr>
          <w:lang w:val="es-US"/>
        </w:rPr>
      </w:pPr>
    </w:p>
    <w:p w:rsidR="00AA0D34" w:rsidRPr="00404EB7" w:rsidRDefault="0089178B" w:rsidP="00C048A4">
      <w:pPr>
        <w:spacing w:line="360" w:lineRule="auto"/>
        <w:ind w:left="720"/>
        <w:rPr>
          <w:lang w:val="es-US"/>
        </w:rPr>
      </w:pPr>
      <w:r w:rsidRPr="00404EB7">
        <w:rPr>
          <w:lang w:val="es-US"/>
        </w:rPr>
        <w:t>Semana Uno</w:t>
      </w:r>
      <w:r w:rsidR="00AA0D34" w:rsidRPr="00404EB7">
        <w:rPr>
          <w:lang w:val="es-US"/>
        </w:rPr>
        <w:t xml:space="preserve"> (</w:t>
      </w:r>
      <w:r w:rsidR="00404EB7" w:rsidRPr="00404EB7">
        <w:rPr>
          <w:lang w:val="es-US"/>
        </w:rPr>
        <w:t>1 de marzo</w:t>
      </w:r>
      <w:r w:rsidR="007572F0" w:rsidRPr="00404EB7">
        <w:rPr>
          <w:lang w:val="es-US"/>
        </w:rPr>
        <w:t>, 2020</w:t>
      </w:r>
      <w:r w:rsidR="00AA0D34" w:rsidRPr="00404EB7">
        <w:rPr>
          <w:lang w:val="es-US"/>
        </w:rPr>
        <w:t>): </w:t>
      </w:r>
      <w:r w:rsidR="00404EB7" w:rsidRPr="00404EB7">
        <w:rPr>
          <w:b/>
          <w:bCs/>
          <w:bdr w:val="none" w:sz="0" w:space="0" w:color="auto" w:frame="1"/>
          <w:lang w:val="es-US"/>
        </w:rPr>
        <w:t>La incertidumbre de la fe</w:t>
      </w:r>
    </w:p>
    <w:p w:rsidR="00AA0D34" w:rsidRPr="00404EB7" w:rsidRDefault="00404EB7" w:rsidP="00C048A4">
      <w:pPr>
        <w:spacing w:line="360" w:lineRule="auto"/>
        <w:ind w:left="720"/>
        <w:rPr>
          <w:lang w:val="es-US"/>
        </w:rPr>
      </w:pPr>
      <w:r w:rsidRPr="00404EB7">
        <w:rPr>
          <w:lang w:val="es-US"/>
        </w:rPr>
        <w:t>Semana Dos</w:t>
      </w:r>
      <w:r w:rsidR="00AA0D34" w:rsidRPr="00404EB7">
        <w:rPr>
          <w:lang w:val="es-US"/>
        </w:rPr>
        <w:t xml:space="preserve"> (</w:t>
      </w:r>
      <w:r w:rsidR="007572F0" w:rsidRPr="00404EB7">
        <w:rPr>
          <w:lang w:val="es-US"/>
        </w:rPr>
        <w:t>8</w:t>
      </w:r>
      <w:r w:rsidRPr="00404EB7">
        <w:rPr>
          <w:lang w:val="es-US"/>
        </w:rPr>
        <w:t xml:space="preserve"> de marzo</w:t>
      </w:r>
      <w:r w:rsidR="007572F0" w:rsidRPr="00404EB7">
        <w:rPr>
          <w:lang w:val="es-US"/>
        </w:rPr>
        <w:t>, 2020): </w:t>
      </w:r>
      <w:r w:rsidRPr="00404EB7">
        <w:rPr>
          <w:b/>
          <w:bCs/>
          <w:bdr w:val="none" w:sz="0" w:space="0" w:color="auto" w:frame="1"/>
          <w:lang w:val="es-US"/>
        </w:rPr>
        <w:t>L</w:t>
      </w:r>
      <w:r>
        <w:rPr>
          <w:b/>
          <w:bCs/>
          <w:bdr w:val="none" w:sz="0" w:space="0" w:color="auto" w:frame="1"/>
          <w:lang w:val="es-US"/>
        </w:rPr>
        <w:t>a incertidumbre del perdón</w:t>
      </w:r>
    </w:p>
    <w:p w:rsidR="00AA0D34" w:rsidRPr="00404EB7" w:rsidRDefault="00404EB7" w:rsidP="00C048A4">
      <w:pPr>
        <w:spacing w:line="360" w:lineRule="auto"/>
        <w:ind w:left="720"/>
        <w:rPr>
          <w:bCs/>
          <w:bdr w:val="none" w:sz="0" w:space="0" w:color="auto" w:frame="1"/>
          <w:lang w:val="es-US"/>
        </w:rPr>
      </w:pPr>
      <w:r w:rsidRPr="00404EB7">
        <w:rPr>
          <w:lang w:val="es-US"/>
        </w:rPr>
        <w:t>Semana Tres</w:t>
      </w:r>
      <w:r w:rsidR="00AA0D34" w:rsidRPr="00404EB7">
        <w:rPr>
          <w:lang w:val="es-US"/>
        </w:rPr>
        <w:t xml:space="preserve"> (</w:t>
      </w:r>
      <w:r w:rsidRPr="00404EB7">
        <w:rPr>
          <w:lang w:val="es-US"/>
        </w:rPr>
        <w:t>15 de marzo</w:t>
      </w:r>
      <w:r w:rsidR="007572F0" w:rsidRPr="00404EB7">
        <w:rPr>
          <w:lang w:val="es-US"/>
        </w:rPr>
        <w:t>, 2020): </w:t>
      </w:r>
      <w:r w:rsidRPr="00404EB7">
        <w:rPr>
          <w:b/>
          <w:bCs/>
          <w:bdr w:val="none" w:sz="0" w:space="0" w:color="auto" w:frame="1"/>
          <w:lang w:val="es-US"/>
        </w:rPr>
        <w:t>La incertidumbre de la preocupaci</w:t>
      </w:r>
      <w:r>
        <w:rPr>
          <w:b/>
          <w:bCs/>
          <w:bdr w:val="none" w:sz="0" w:space="0" w:color="auto" w:frame="1"/>
          <w:lang w:val="es-US"/>
        </w:rPr>
        <w:t>ón</w:t>
      </w:r>
    </w:p>
    <w:p w:rsidR="00F348C8" w:rsidRPr="00404EB7" w:rsidRDefault="00404EB7" w:rsidP="00C048A4">
      <w:pPr>
        <w:spacing w:line="360" w:lineRule="auto"/>
        <w:ind w:left="720"/>
        <w:rPr>
          <w:lang w:val="es-US"/>
        </w:rPr>
      </w:pPr>
      <w:r w:rsidRPr="00404EB7">
        <w:rPr>
          <w:lang w:val="es-US"/>
        </w:rPr>
        <w:t>Semana Cuatro</w:t>
      </w:r>
      <w:r w:rsidR="00F348C8" w:rsidRPr="00404EB7">
        <w:rPr>
          <w:lang w:val="es-US"/>
        </w:rPr>
        <w:t xml:space="preserve"> (</w:t>
      </w:r>
      <w:r w:rsidRPr="00404EB7">
        <w:rPr>
          <w:lang w:val="es-US"/>
        </w:rPr>
        <w:t>22 de marzo,</w:t>
      </w:r>
      <w:r w:rsidR="007572F0" w:rsidRPr="00404EB7">
        <w:rPr>
          <w:lang w:val="es-US"/>
        </w:rPr>
        <w:t xml:space="preserve"> 2020): </w:t>
      </w:r>
      <w:r w:rsidRPr="00404EB7">
        <w:rPr>
          <w:b/>
          <w:bCs/>
          <w:bdr w:val="none" w:sz="0" w:space="0" w:color="auto" w:frame="1"/>
          <w:lang w:val="es-US"/>
        </w:rPr>
        <w:t>La incertidumbre de la mortalidad</w:t>
      </w:r>
    </w:p>
    <w:p w:rsidR="00F348C8" w:rsidRPr="00404EB7" w:rsidRDefault="00404EB7" w:rsidP="00C048A4">
      <w:pPr>
        <w:spacing w:line="360" w:lineRule="auto"/>
        <w:ind w:left="720"/>
        <w:rPr>
          <w:lang w:val="es-US"/>
        </w:rPr>
      </w:pPr>
      <w:r w:rsidRPr="00404EB7">
        <w:rPr>
          <w:lang w:val="es-US"/>
        </w:rPr>
        <w:t>Semana Cinco</w:t>
      </w:r>
      <w:r w:rsidR="00F348C8" w:rsidRPr="00404EB7">
        <w:rPr>
          <w:lang w:val="es-US"/>
        </w:rPr>
        <w:t xml:space="preserve"> (</w:t>
      </w:r>
      <w:r w:rsidRPr="00404EB7">
        <w:rPr>
          <w:lang w:val="es-US"/>
        </w:rPr>
        <w:t>29 de marzo</w:t>
      </w:r>
      <w:r w:rsidR="007572F0" w:rsidRPr="00404EB7">
        <w:rPr>
          <w:lang w:val="es-US"/>
        </w:rPr>
        <w:t>, 2020): </w:t>
      </w:r>
      <w:r w:rsidRPr="00404EB7">
        <w:rPr>
          <w:b/>
          <w:bCs/>
          <w:bdr w:val="none" w:sz="0" w:space="0" w:color="auto" w:frame="1"/>
          <w:lang w:val="es-US"/>
        </w:rPr>
        <w:t>La in</w:t>
      </w:r>
      <w:r>
        <w:rPr>
          <w:b/>
          <w:bCs/>
          <w:bdr w:val="none" w:sz="0" w:space="0" w:color="auto" w:frame="1"/>
          <w:lang w:val="es-US"/>
        </w:rPr>
        <w:t>c</w:t>
      </w:r>
      <w:r w:rsidRPr="00404EB7">
        <w:rPr>
          <w:b/>
          <w:bCs/>
          <w:bdr w:val="none" w:sz="0" w:space="0" w:color="auto" w:frame="1"/>
          <w:lang w:val="es-US"/>
        </w:rPr>
        <w:t xml:space="preserve">ertidumbre de </w:t>
      </w:r>
      <w:r>
        <w:rPr>
          <w:b/>
          <w:bCs/>
          <w:bdr w:val="none" w:sz="0" w:space="0" w:color="auto" w:frame="1"/>
          <w:lang w:val="es-US"/>
        </w:rPr>
        <w:t>l</w:t>
      </w:r>
      <w:r w:rsidRPr="00404EB7">
        <w:rPr>
          <w:b/>
          <w:bCs/>
          <w:bdr w:val="none" w:sz="0" w:space="0" w:color="auto" w:frame="1"/>
          <w:lang w:val="es-US"/>
        </w:rPr>
        <w:t>a rendici</w:t>
      </w:r>
      <w:r>
        <w:rPr>
          <w:b/>
          <w:bCs/>
          <w:bdr w:val="none" w:sz="0" w:space="0" w:color="auto" w:frame="1"/>
          <w:lang w:val="es-US"/>
        </w:rPr>
        <w:t>ón</w:t>
      </w:r>
    </w:p>
    <w:p w:rsidR="00AA0D34" w:rsidRPr="00404EB7" w:rsidRDefault="00404EB7" w:rsidP="00C048A4">
      <w:pPr>
        <w:spacing w:line="360" w:lineRule="auto"/>
        <w:ind w:left="720"/>
        <w:rPr>
          <w:b/>
          <w:bCs/>
          <w:bdr w:val="none" w:sz="0" w:space="0" w:color="auto" w:frame="1"/>
          <w:lang w:val="es-US"/>
        </w:rPr>
      </w:pPr>
      <w:r w:rsidRPr="00404EB7">
        <w:rPr>
          <w:lang w:val="es-US"/>
        </w:rPr>
        <w:t>Domingo de Palmas</w:t>
      </w:r>
      <w:r w:rsidR="00AA0D34" w:rsidRPr="00404EB7">
        <w:rPr>
          <w:lang w:val="es-US"/>
        </w:rPr>
        <w:t xml:space="preserve"> (</w:t>
      </w:r>
      <w:r w:rsidRPr="00404EB7">
        <w:rPr>
          <w:lang w:val="es-US"/>
        </w:rPr>
        <w:t>15 de abril</w:t>
      </w:r>
      <w:r w:rsidR="007572F0" w:rsidRPr="00404EB7">
        <w:rPr>
          <w:lang w:val="es-US"/>
        </w:rPr>
        <w:t>, 2020): </w:t>
      </w:r>
      <w:r w:rsidRPr="00404EB7">
        <w:rPr>
          <w:b/>
          <w:bCs/>
          <w:bdr w:val="none" w:sz="0" w:space="0" w:color="auto" w:frame="1"/>
          <w:lang w:val="es-US"/>
        </w:rPr>
        <w:t>L</w:t>
      </w:r>
      <w:r>
        <w:rPr>
          <w:b/>
          <w:bCs/>
          <w:bdr w:val="none" w:sz="0" w:space="0" w:color="auto" w:frame="1"/>
          <w:lang w:val="es-US"/>
        </w:rPr>
        <w:t>a incertidumbre de la obediencia</w:t>
      </w:r>
    </w:p>
    <w:p w:rsidR="00E251EE" w:rsidRPr="00404EB7" w:rsidRDefault="00404EB7" w:rsidP="00C048A4">
      <w:pPr>
        <w:spacing w:line="360" w:lineRule="auto"/>
        <w:ind w:left="720"/>
        <w:rPr>
          <w:b/>
          <w:bCs/>
          <w:bdr w:val="none" w:sz="0" w:space="0" w:color="auto" w:frame="1"/>
          <w:lang w:val="es-US"/>
        </w:rPr>
      </w:pPr>
      <w:r w:rsidRPr="00404EB7">
        <w:rPr>
          <w:bCs/>
          <w:bdr w:val="none" w:sz="0" w:space="0" w:color="auto" w:frame="1"/>
          <w:lang w:val="es-US"/>
        </w:rPr>
        <w:t>Viernes Santo</w:t>
      </w:r>
      <w:r w:rsidR="00E251EE" w:rsidRPr="00404EB7">
        <w:rPr>
          <w:bCs/>
          <w:bdr w:val="none" w:sz="0" w:space="0" w:color="auto" w:frame="1"/>
          <w:lang w:val="es-US"/>
        </w:rPr>
        <w:t xml:space="preserve"> (</w:t>
      </w:r>
      <w:r w:rsidRPr="00404EB7">
        <w:rPr>
          <w:bCs/>
          <w:bdr w:val="none" w:sz="0" w:space="0" w:color="auto" w:frame="1"/>
          <w:lang w:val="es-US"/>
        </w:rPr>
        <w:t>10 de abril</w:t>
      </w:r>
      <w:r w:rsidR="00E251EE" w:rsidRPr="00404EB7">
        <w:rPr>
          <w:bCs/>
          <w:bdr w:val="none" w:sz="0" w:space="0" w:color="auto" w:frame="1"/>
          <w:lang w:val="es-US"/>
        </w:rPr>
        <w:t xml:space="preserve">, 2020): </w:t>
      </w:r>
      <w:r w:rsidRPr="00404EB7">
        <w:rPr>
          <w:b/>
          <w:bCs/>
          <w:bdr w:val="none" w:sz="0" w:space="0" w:color="auto" w:frame="1"/>
          <w:lang w:val="es-US"/>
        </w:rPr>
        <w:t xml:space="preserve">Servicio </w:t>
      </w:r>
      <w:r w:rsidRPr="00E845DA">
        <w:rPr>
          <w:b/>
          <w:bCs/>
          <w:i/>
          <w:bdr w:val="none" w:sz="0" w:space="0" w:color="auto" w:frame="1"/>
          <w:lang w:val="es-US"/>
        </w:rPr>
        <w:t>T</w:t>
      </w:r>
      <w:r w:rsidR="00E251EE" w:rsidRPr="00E845DA">
        <w:rPr>
          <w:b/>
          <w:bCs/>
          <w:i/>
          <w:bdr w:val="none" w:sz="0" w:space="0" w:color="auto" w:frame="1"/>
          <w:lang w:val="es-US"/>
        </w:rPr>
        <w:t xml:space="preserve">enebrae </w:t>
      </w:r>
    </w:p>
    <w:p w:rsidR="00E251EE" w:rsidRPr="00404EB7" w:rsidRDefault="00404EB7" w:rsidP="00C048A4">
      <w:pPr>
        <w:spacing w:line="360" w:lineRule="auto"/>
        <w:ind w:left="720"/>
        <w:rPr>
          <w:b/>
          <w:bCs/>
          <w:bdr w:val="none" w:sz="0" w:space="0" w:color="auto" w:frame="1"/>
          <w:lang w:val="es-US"/>
        </w:rPr>
      </w:pPr>
      <w:r w:rsidRPr="00404EB7">
        <w:rPr>
          <w:bCs/>
          <w:bdr w:val="none" w:sz="0" w:space="0" w:color="auto" w:frame="1"/>
          <w:lang w:val="es-US"/>
        </w:rPr>
        <w:lastRenderedPageBreak/>
        <w:t>Servicio de Resurrección</w:t>
      </w:r>
      <w:r w:rsidR="00E251EE" w:rsidRPr="00404EB7">
        <w:rPr>
          <w:bCs/>
          <w:bdr w:val="none" w:sz="0" w:space="0" w:color="auto" w:frame="1"/>
          <w:lang w:val="es-US"/>
        </w:rPr>
        <w:t xml:space="preserve"> (</w:t>
      </w:r>
      <w:r w:rsidRPr="00404EB7">
        <w:rPr>
          <w:bCs/>
          <w:bdr w:val="none" w:sz="0" w:space="0" w:color="auto" w:frame="1"/>
          <w:lang w:val="es-US"/>
        </w:rPr>
        <w:t>12 de abril</w:t>
      </w:r>
      <w:r w:rsidR="00E251EE" w:rsidRPr="00404EB7">
        <w:rPr>
          <w:bCs/>
          <w:bdr w:val="none" w:sz="0" w:space="0" w:color="auto" w:frame="1"/>
          <w:lang w:val="es-US"/>
        </w:rPr>
        <w:t>, 2020)</w:t>
      </w:r>
      <w:r w:rsidR="00A5481F" w:rsidRPr="00404EB7">
        <w:rPr>
          <w:bCs/>
          <w:bdr w:val="none" w:sz="0" w:space="0" w:color="auto" w:frame="1"/>
          <w:lang w:val="es-US"/>
        </w:rPr>
        <w:t>: ¡</w:t>
      </w:r>
      <w:r>
        <w:rPr>
          <w:b/>
          <w:bCs/>
          <w:bdr w:val="none" w:sz="0" w:space="0" w:color="auto" w:frame="1"/>
          <w:lang w:val="es-US"/>
        </w:rPr>
        <w:t xml:space="preserve">Ve </w:t>
      </w:r>
      <w:r w:rsidR="00BB4F0E">
        <w:rPr>
          <w:b/>
          <w:bCs/>
          <w:bdr w:val="none" w:sz="0" w:space="0" w:color="auto" w:frame="1"/>
          <w:lang w:val="es-US"/>
        </w:rPr>
        <w:t>a</w:t>
      </w:r>
      <w:r>
        <w:rPr>
          <w:b/>
          <w:bCs/>
          <w:bdr w:val="none" w:sz="0" w:space="0" w:color="auto" w:frame="1"/>
          <w:lang w:val="es-US"/>
        </w:rPr>
        <w:t xml:space="preserve"> ve</w:t>
      </w:r>
      <w:r w:rsidR="00BB4F0E">
        <w:rPr>
          <w:b/>
          <w:bCs/>
          <w:bdr w:val="none" w:sz="0" w:space="0" w:color="auto" w:frame="1"/>
          <w:lang w:val="es-US"/>
        </w:rPr>
        <w:t>r</w:t>
      </w:r>
      <w:r>
        <w:rPr>
          <w:b/>
          <w:bCs/>
          <w:bdr w:val="none" w:sz="0" w:space="0" w:color="auto" w:frame="1"/>
          <w:lang w:val="es-US"/>
        </w:rPr>
        <w:t xml:space="preserve">lo </w:t>
      </w:r>
      <w:r w:rsidR="00BB4F0E">
        <w:rPr>
          <w:b/>
          <w:bCs/>
          <w:bdr w:val="none" w:sz="0" w:space="0" w:color="auto" w:frame="1"/>
          <w:lang w:val="es-US"/>
        </w:rPr>
        <w:t>por ti</w:t>
      </w:r>
      <w:r>
        <w:rPr>
          <w:b/>
          <w:bCs/>
          <w:bdr w:val="none" w:sz="0" w:space="0" w:color="auto" w:frame="1"/>
          <w:lang w:val="es-US"/>
        </w:rPr>
        <w:t xml:space="preserve"> mismo</w:t>
      </w:r>
      <w:r w:rsidR="00E251EE" w:rsidRPr="00404EB7">
        <w:rPr>
          <w:b/>
          <w:bCs/>
          <w:bdr w:val="none" w:sz="0" w:space="0" w:color="auto" w:frame="1"/>
          <w:lang w:val="es-US"/>
        </w:rPr>
        <w:t>!</w:t>
      </w:r>
    </w:p>
    <w:p w:rsidR="00AA0D34" w:rsidRPr="00404EB7" w:rsidRDefault="00404EB7" w:rsidP="00C048A4">
      <w:pPr>
        <w:spacing w:line="360" w:lineRule="auto"/>
        <w:ind w:left="720"/>
        <w:rPr>
          <w:lang w:val="es-US"/>
        </w:rPr>
      </w:pPr>
      <w:r w:rsidRPr="00404EB7">
        <w:rPr>
          <w:bCs/>
          <w:bdr w:val="none" w:sz="0" w:space="0" w:color="auto" w:frame="1"/>
          <w:lang w:val="es-US"/>
        </w:rPr>
        <w:t>Servicio de Pascua</w:t>
      </w:r>
      <w:r w:rsidR="00E251EE" w:rsidRPr="00404EB7">
        <w:rPr>
          <w:bCs/>
          <w:bdr w:val="none" w:sz="0" w:space="0" w:color="auto" w:frame="1"/>
          <w:lang w:val="es-US"/>
        </w:rPr>
        <w:t xml:space="preserve"> (</w:t>
      </w:r>
      <w:r w:rsidRPr="00404EB7">
        <w:rPr>
          <w:bCs/>
          <w:bdr w:val="none" w:sz="0" w:space="0" w:color="auto" w:frame="1"/>
          <w:lang w:val="es-US"/>
        </w:rPr>
        <w:t>12 de abril</w:t>
      </w:r>
      <w:r w:rsidR="00E251EE" w:rsidRPr="00404EB7">
        <w:rPr>
          <w:bCs/>
          <w:bdr w:val="none" w:sz="0" w:space="0" w:color="auto" w:frame="1"/>
          <w:lang w:val="es-US"/>
        </w:rPr>
        <w:t xml:space="preserve">, 2020): </w:t>
      </w:r>
      <w:r w:rsidRPr="00404EB7">
        <w:rPr>
          <w:b/>
          <w:bCs/>
          <w:bdr w:val="none" w:sz="0" w:space="0" w:color="auto" w:frame="1"/>
          <w:lang w:val="es-US"/>
        </w:rPr>
        <w:t xml:space="preserve">La prueba de la </w:t>
      </w:r>
      <w:r w:rsidR="002B6FC9">
        <w:rPr>
          <w:b/>
          <w:bCs/>
          <w:bdr w:val="none" w:sz="0" w:space="0" w:color="auto" w:frame="1"/>
          <w:lang w:val="es-US"/>
        </w:rPr>
        <w:t>r</w:t>
      </w:r>
      <w:r w:rsidRPr="00404EB7">
        <w:rPr>
          <w:b/>
          <w:bCs/>
          <w:bdr w:val="none" w:sz="0" w:space="0" w:color="auto" w:frame="1"/>
          <w:lang w:val="es-US"/>
        </w:rPr>
        <w:t>esurrecci</w:t>
      </w:r>
      <w:r>
        <w:rPr>
          <w:b/>
          <w:bCs/>
          <w:bdr w:val="none" w:sz="0" w:space="0" w:color="auto" w:frame="1"/>
          <w:lang w:val="es-US"/>
        </w:rPr>
        <w:t>ón</w:t>
      </w:r>
    </w:p>
    <w:p w:rsidR="005571D7" w:rsidRPr="00691471" w:rsidRDefault="00691471" w:rsidP="005571D7">
      <w:pPr>
        <w:autoSpaceDE w:val="0"/>
        <w:autoSpaceDN w:val="0"/>
        <w:adjustRightInd w:val="0"/>
        <w:rPr>
          <w:b/>
          <w:color w:val="000000"/>
          <w:lang w:val="es-US"/>
        </w:rPr>
      </w:pPr>
      <w:r w:rsidRPr="00691471">
        <w:rPr>
          <w:b/>
          <w:color w:val="000000"/>
          <w:lang w:val="es-US"/>
        </w:rPr>
        <w:t>Los bosquejos de adoración incluyen</w:t>
      </w:r>
      <w:r w:rsidR="005571D7" w:rsidRPr="00691471">
        <w:rPr>
          <w:b/>
          <w:color w:val="000000"/>
          <w:lang w:val="es-US"/>
        </w:rPr>
        <w:t>:</w:t>
      </w:r>
    </w:p>
    <w:p w:rsidR="005571D7" w:rsidRPr="005571D7" w:rsidRDefault="000A5724" w:rsidP="005571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Op</w:t>
      </w:r>
      <w:r w:rsidR="00691471">
        <w:rPr>
          <w:rFonts w:ascii="Times New Roman" w:eastAsiaTheme="minorHAnsi" w:hAnsi="Times New Roman" w:cs="Times New Roman"/>
          <w:color w:val="000000"/>
        </w:rPr>
        <w:t>ciones de cantos</w:t>
      </w:r>
    </w:p>
    <w:p w:rsidR="005571D7" w:rsidRPr="00691471" w:rsidRDefault="00691471" w:rsidP="005571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es-US"/>
        </w:rPr>
      </w:pPr>
      <w:r w:rsidRPr="00691471">
        <w:rPr>
          <w:rFonts w:ascii="Times New Roman" w:eastAsiaTheme="minorHAnsi" w:hAnsi="Times New Roman" w:cs="Times New Roman"/>
          <w:color w:val="000000"/>
          <w:lang w:val="es-US"/>
        </w:rPr>
        <w:t>Llamado a la adoración</w:t>
      </w:r>
      <w:r w:rsidR="005571D7" w:rsidRPr="00691471">
        <w:rPr>
          <w:rFonts w:ascii="Times New Roman" w:eastAsiaTheme="minorHAnsi" w:hAnsi="Times New Roman" w:cs="Times New Roman"/>
          <w:color w:val="000000"/>
          <w:lang w:val="es-US"/>
        </w:rPr>
        <w:t>/</w:t>
      </w:r>
      <w:r>
        <w:rPr>
          <w:rFonts w:ascii="Times New Roman" w:eastAsiaTheme="minorHAnsi" w:hAnsi="Times New Roman" w:cs="Times New Roman"/>
          <w:color w:val="000000"/>
          <w:lang w:val="es-US"/>
        </w:rPr>
        <w:t>Escritura</w:t>
      </w:r>
      <w:r w:rsidR="005571D7" w:rsidRPr="00691471">
        <w:rPr>
          <w:rFonts w:ascii="Times New Roman" w:eastAsiaTheme="minorHAnsi" w:hAnsi="Times New Roman" w:cs="Times New Roman"/>
          <w:color w:val="000000"/>
          <w:lang w:val="es-US"/>
        </w:rPr>
        <w:t>/</w:t>
      </w:r>
      <w:r>
        <w:rPr>
          <w:rFonts w:ascii="Times New Roman" w:eastAsiaTheme="minorHAnsi" w:hAnsi="Times New Roman" w:cs="Times New Roman"/>
          <w:color w:val="000000"/>
          <w:lang w:val="es-US"/>
        </w:rPr>
        <w:t>Lectura antifonal</w:t>
      </w:r>
    </w:p>
    <w:p w:rsidR="00F348C8" w:rsidRPr="00E55C4A" w:rsidRDefault="00E55C4A" w:rsidP="00F348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i/>
          <w:lang w:val="es-US"/>
        </w:rPr>
      </w:pPr>
      <w:r w:rsidRPr="00E55C4A">
        <w:rPr>
          <w:rFonts w:ascii="Times New Roman" w:hAnsi="Times New Roman" w:cs="Times New Roman"/>
          <w:lang w:val="es-US"/>
        </w:rPr>
        <w:t xml:space="preserve">Oraciones </w:t>
      </w:r>
      <w:r w:rsidR="002B6FC9">
        <w:rPr>
          <w:rFonts w:ascii="Times New Roman" w:hAnsi="Times New Roman" w:cs="Times New Roman"/>
          <w:lang w:val="es-US"/>
        </w:rPr>
        <w:t>centr</w:t>
      </w:r>
      <w:r w:rsidRPr="00E55C4A">
        <w:rPr>
          <w:rFonts w:ascii="Times New Roman" w:hAnsi="Times New Roman" w:cs="Times New Roman"/>
          <w:lang w:val="es-US"/>
        </w:rPr>
        <w:t xml:space="preserve">adas en </w:t>
      </w:r>
      <w:r w:rsidRPr="00E55C4A">
        <w:rPr>
          <w:rFonts w:ascii="Times New Roman" w:hAnsi="Times New Roman" w:cs="Times New Roman"/>
          <w:i/>
          <w:lang w:val="es-US"/>
        </w:rPr>
        <w:t>Abrazar lo incierto</w:t>
      </w:r>
    </w:p>
    <w:p w:rsidR="005571D7" w:rsidRDefault="005571D7" w:rsidP="005571D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</w:rPr>
      </w:pPr>
      <w:r w:rsidRPr="005571D7">
        <w:rPr>
          <w:rFonts w:ascii="Times New Roman" w:eastAsiaTheme="minorHAnsi" w:hAnsi="Times New Roman" w:cs="Times New Roman"/>
          <w:color w:val="000000"/>
        </w:rPr>
        <w:t>Dramas</w:t>
      </w:r>
    </w:p>
    <w:p w:rsidR="00F348C8" w:rsidRPr="00E45158" w:rsidRDefault="00E55C4A" w:rsidP="00F348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lang w:val="es-US"/>
        </w:rPr>
      </w:pPr>
      <w:r w:rsidRPr="00E45158">
        <w:rPr>
          <w:rFonts w:ascii="Times New Roman" w:eastAsiaTheme="minorHAnsi" w:hAnsi="Times New Roman" w:cs="Times New Roman"/>
          <w:color w:val="000000"/>
          <w:lang w:val="es-US"/>
        </w:rPr>
        <w:t xml:space="preserve">Muestra de </w:t>
      </w:r>
      <w:r w:rsidR="00A5481F" w:rsidRPr="00E45158">
        <w:rPr>
          <w:rFonts w:ascii="Times New Roman" w:eastAsiaTheme="minorHAnsi" w:hAnsi="Times New Roman" w:cs="Times New Roman"/>
          <w:color w:val="000000"/>
          <w:lang w:val="es-US"/>
        </w:rPr>
        <w:t>sermones</w:t>
      </w:r>
      <w:r w:rsidRPr="00E45158">
        <w:rPr>
          <w:rFonts w:ascii="Times New Roman" w:eastAsiaTheme="minorHAnsi" w:hAnsi="Times New Roman" w:cs="Times New Roman"/>
          <w:color w:val="000000"/>
          <w:lang w:val="es-US"/>
        </w:rPr>
        <w:t xml:space="preserve"> por </w:t>
      </w:r>
      <w:r w:rsidR="00E251EE" w:rsidRPr="00E45158">
        <w:rPr>
          <w:rFonts w:ascii="Times New Roman" w:eastAsiaTheme="minorHAnsi" w:hAnsi="Times New Roman" w:cs="Times New Roman"/>
          <w:color w:val="000000"/>
          <w:lang w:val="es-US"/>
        </w:rPr>
        <w:t>Magrey deVega</w:t>
      </w:r>
    </w:p>
    <w:p w:rsidR="005D4772" w:rsidRPr="00E45158" w:rsidRDefault="005D4772" w:rsidP="004E22FF">
      <w:pPr>
        <w:autoSpaceDE w:val="0"/>
        <w:autoSpaceDN w:val="0"/>
        <w:adjustRightInd w:val="0"/>
        <w:rPr>
          <w:rFonts w:eastAsiaTheme="minorHAnsi"/>
          <w:color w:val="000000"/>
          <w:lang w:val="es-US"/>
        </w:rPr>
      </w:pPr>
    </w:p>
    <w:p w:rsidR="00E45158" w:rsidRPr="00580345" w:rsidRDefault="00E45158" w:rsidP="00E45158">
      <w:pPr>
        <w:widowControl w:val="0"/>
        <w:rPr>
          <w:rFonts w:ascii="Helv" w:eastAsiaTheme="minorHAnsi" w:hAnsi="Helv" w:cs="Helv"/>
          <w:color w:val="000000"/>
          <w:sz w:val="20"/>
          <w:szCs w:val="20"/>
          <w:lang w:val="es-US"/>
        </w:rPr>
      </w:pPr>
      <w:r w:rsidRPr="006E4C69">
        <w:rPr>
          <w:lang w:val="es-ES"/>
        </w:rPr>
        <w:t xml:space="preserve">Cada bosquejo del servicio de adoración tiene todos los elementos necesarios para un servicio de adoración. El orden de cada servicio es solo una </w:t>
      </w:r>
      <w:r w:rsidRPr="006E4C69">
        <w:rPr>
          <w:i/>
          <w:u w:val="single"/>
          <w:lang w:val="es-ES"/>
        </w:rPr>
        <w:t>sugerencia</w:t>
      </w:r>
      <w:r w:rsidRPr="006E4C69">
        <w:rPr>
          <w:lang w:val="es-ES"/>
        </w:rPr>
        <w:t xml:space="preserve">. Por supuesto que se necesitarán cambios para acomodar el flujo y el estilo de adoración de su cuerpo. Los bosquejos son flexibles y </w:t>
      </w:r>
      <w:r>
        <w:rPr>
          <w:lang w:val="es-ES"/>
        </w:rPr>
        <w:t xml:space="preserve">se </w:t>
      </w:r>
      <w:r w:rsidRPr="006E4C69">
        <w:rPr>
          <w:lang w:val="es-ES"/>
        </w:rPr>
        <w:t xml:space="preserve">puede </w:t>
      </w:r>
      <w:r w:rsidRPr="00DA41B3">
        <w:rPr>
          <w:lang w:val="es-ES"/>
        </w:rPr>
        <w:t>«cortar y pegar»</w:t>
      </w:r>
      <w:r w:rsidRPr="006E4C69">
        <w:rPr>
          <w:lang w:val="es-ES"/>
        </w:rPr>
        <w:t xml:space="preserve"> según sea necesario. Si tiene la bendición de contar con recursos musicales instrumentales o vocales, puede ser que aquí encuentre más material estructurado del necesario.</w:t>
      </w:r>
      <w:r>
        <w:rPr>
          <w:lang w:val="es-ES"/>
        </w:rPr>
        <w:t xml:space="preserve"> Se recomienda que los encabezados de cada sección del servicio sean incluidos en el boletín.</w:t>
      </w:r>
    </w:p>
    <w:p w:rsidR="00C048A4" w:rsidRPr="00E45158" w:rsidRDefault="00C048A4" w:rsidP="008957BC">
      <w:pPr>
        <w:widowControl w:val="0"/>
        <w:tabs>
          <w:tab w:val="center" w:pos="4680"/>
        </w:tabs>
        <w:jc w:val="center"/>
        <w:rPr>
          <w:b/>
          <w:lang w:val="es-US"/>
        </w:rPr>
      </w:pPr>
    </w:p>
    <w:p w:rsidR="00E45158" w:rsidRDefault="00E45158" w:rsidP="00E45158">
      <w:pPr>
        <w:widowControl w:val="0"/>
        <w:tabs>
          <w:tab w:val="center" w:pos="4680"/>
        </w:tabs>
        <w:jc w:val="center"/>
        <w:rPr>
          <w:b/>
          <w:lang w:val="es-US"/>
        </w:rPr>
      </w:pPr>
    </w:p>
    <w:p w:rsidR="00E45158" w:rsidRPr="00387670" w:rsidRDefault="00E45158" w:rsidP="00E45158">
      <w:pPr>
        <w:widowControl w:val="0"/>
        <w:tabs>
          <w:tab w:val="center" w:pos="4680"/>
        </w:tabs>
        <w:jc w:val="center"/>
        <w:rPr>
          <w:b/>
          <w:lang w:val="es-US"/>
        </w:rPr>
      </w:pPr>
      <w:r w:rsidRPr="00387670">
        <w:rPr>
          <w:b/>
          <w:lang w:val="es-US"/>
        </w:rPr>
        <w:t>APRECIACIÓN</w:t>
      </w:r>
    </w:p>
    <w:p w:rsidR="00E45158" w:rsidRPr="00387670" w:rsidRDefault="00E45158" w:rsidP="00E45158">
      <w:pPr>
        <w:widowControl w:val="0"/>
        <w:rPr>
          <w:lang w:val="es-US"/>
        </w:rPr>
      </w:pPr>
    </w:p>
    <w:p w:rsidR="00E45158" w:rsidRPr="00735ED3" w:rsidRDefault="002B6FC9" w:rsidP="00E45158">
      <w:pPr>
        <w:widowControl w:val="0"/>
        <w:rPr>
          <w:lang w:val="es-US"/>
        </w:rPr>
      </w:pPr>
      <w:r>
        <w:rPr>
          <w:lang w:val="es-US"/>
        </w:rPr>
        <w:t>E</w:t>
      </w:r>
      <w:r w:rsidR="00E45158" w:rsidRPr="00580345">
        <w:rPr>
          <w:lang w:val="es-US"/>
        </w:rPr>
        <w:t>l Departamento de</w:t>
      </w:r>
      <w:r w:rsidR="00E45158">
        <w:rPr>
          <w:lang w:val="es-US"/>
        </w:rPr>
        <w:t xml:space="preserve"> la</w:t>
      </w:r>
      <w:r w:rsidR="00E45158" w:rsidRPr="00580345">
        <w:rPr>
          <w:lang w:val="es-US"/>
        </w:rPr>
        <w:t xml:space="preserve"> Misión del Cuerpo y la Comunidad expresa su </w:t>
      </w:r>
      <w:r w:rsidR="00E45158" w:rsidRPr="00EB0E71">
        <w:rPr>
          <w:lang w:val="es-US"/>
        </w:rPr>
        <w:t>infinito agradecimiento</w:t>
      </w:r>
      <w:r w:rsidR="00E45158" w:rsidRPr="00580345">
        <w:rPr>
          <w:lang w:val="es-US"/>
        </w:rPr>
        <w:t xml:space="preserve"> a </w:t>
      </w:r>
      <w:r w:rsidR="00E45158" w:rsidRPr="00735ED3">
        <w:rPr>
          <w:lang w:val="es-US"/>
        </w:rPr>
        <w:t>Peggy Thomas, Martyn Thomas</w:t>
      </w:r>
      <w:r w:rsidR="00E45158">
        <w:rPr>
          <w:lang w:val="es-US"/>
        </w:rPr>
        <w:t xml:space="preserve"> (Ministerios de Música y Arte)</w:t>
      </w:r>
      <w:r w:rsidR="00E45158" w:rsidRPr="00735ED3">
        <w:rPr>
          <w:lang w:val="es-US"/>
        </w:rPr>
        <w:t xml:space="preserve"> y Mark Bender por su creatividad, edici</w:t>
      </w:r>
      <w:r w:rsidR="00E45158">
        <w:rPr>
          <w:lang w:val="es-US"/>
        </w:rPr>
        <w:t>ón y arduo trabajo</w:t>
      </w:r>
      <w:r>
        <w:rPr>
          <w:lang w:val="es-US"/>
        </w:rPr>
        <w:t xml:space="preserve"> en la producción de</w:t>
      </w:r>
      <w:r w:rsidRPr="00580345">
        <w:rPr>
          <w:lang w:val="es-US"/>
        </w:rPr>
        <w:t xml:space="preserve"> esta serie</w:t>
      </w:r>
      <w:r w:rsidR="00E45158" w:rsidRPr="00735ED3">
        <w:rPr>
          <w:lang w:val="es-US"/>
        </w:rPr>
        <w:t xml:space="preserve">. </w:t>
      </w:r>
      <w:r w:rsidR="00E45158">
        <w:rPr>
          <w:lang w:val="es-US"/>
        </w:rPr>
        <w:t>La t</w:t>
      </w:r>
      <w:r w:rsidR="00E45158" w:rsidRPr="00735ED3">
        <w:rPr>
          <w:lang w:val="es-US"/>
        </w:rPr>
        <w:t xml:space="preserve">raducción al español </w:t>
      </w:r>
      <w:r w:rsidR="00E45158">
        <w:rPr>
          <w:lang w:val="es-US"/>
        </w:rPr>
        <w:t xml:space="preserve">fue hecha por </w:t>
      </w:r>
      <w:r w:rsidR="00E45158" w:rsidRPr="00735ED3">
        <w:rPr>
          <w:lang w:val="es-US"/>
        </w:rPr>
        <w:t>Alfredo Mart</w:t>
      </w:r>
      <w:r w:rsidR="00E45158">
        <w:rPr>
          <w:lang w:val="es-US"/>
        </w:rPr>
        <w:t>í</w:t>
      </w:r>
      <w:r w:rsidR="00E45158" w:rsidRPr="00735ED3">
        <w:rPr>
          <w:lang w:val="es-US"/>
        </w:rPr>
        <w:t xml:space="preserve">nez </w:t>
      </w:r>
      <w:r w:rsidR="00E45158">
        <w:rPr>
          <w:lang w:val="es-US"/>
        </w:rPr>
        <w:t xml:space="preserve">del Departamento de los Ministerios </w:t>
      </w:r>
      <w:r w:rsidR="00E45158" w:rsidRPr="00735ED3">
        <w:rPr>
          <w:lang w:val="es-US"/>
        </w:rPr>
        <w:t>Intercultural</w:t>
      </w:r>
      <w:r w:rsidR="00E45158">
        <w:rPr>
          <w:lang w:val="es-US"/>
        </w:rPr>
        <w:t>es</w:t>
      </w:r>
      <w:r w:rsidR="00E45158" w:rsidRPr="00735ED3">
        <w:rPr>
          <w:lang w:val="es-US"/>
        </w:rPr>
        <w:t>.</w:t>
      </w:r>
    </w:p>
    <w:p w:rsidR="00607714" w:rsidRPr="00E45158" w:rsidRDefault="00607714" w:rsidP="008957BC">
      <w:pPr>
        <w:widowControl w:val="0"/>
        <w:rPr>
          <w:lang w:val="es-US"/>
        </w:rPr>
      </w:pPr>
    </w:p>
    <w:p w:rsidR="00607714" w:rsidRPr="00E45158" w:rsidRDefault="00607714" w:rsidP="008957BC">
      <w:pPr>
        <w:widowControl w:val="0"/>
        <w:rPr>
          <w:lang w:val="es-US"/>
        </w:rPr>
      </w:pPr>
    </w:p>
    <w:p w:rsidR="00C048A4" w:rsidRPr="00E45158" w:rsidRDefault="00C048A4" w:rsidP="008957BC">
      <w:pPr>
        <w:widowControl w:val="0"/>
        <w:rPr>
          <w:lang w:val="es-US"/>
        </w:rPr>
      </w:pPr>
    </w:p>
    <w:p w:rsidR="00C048A4" w:rsidRPr="00E45158" w:rsidRDefault="00C048A4" w:rsidP="008957BC">
      <w:pPr>
        <w:widowControl w:val="0"/>
        <w:rPr>
          <w:lang w:val="es-US"/>
        </w:rPr>
      </w:pPr>
    </w:p>
    <w:p w:rsidR="00672F66" w:rsidRPr="00E845DA" w:rsidRDefault="00E251EE" w:rsidP="00E251EE">
      <w:pPr>
        <w:spacing w:after="200" w:line="276" w:lineRule="auto"/>
        <w:ind w:left="720" w:hanging="720"/>
        <w:rPr>
          <w:lang w:val="es-US"/>
        </w:rPr>
      </w:pPr>
      <w:r w:rsidRPr="00E845DA">
        <w:t xml:space="preserve">DeVega, Magrey R. </w:t>
      </w:r>
      <w:r w:rsidRPr="00E845DA">
        <w:rPr>
          <w:i/>
          <w:iCs/>
        </w:rPr>
        <w:t>Embracing the Uncertain: a Lenten Study for Unsteady Times</w:t>
      </w:r>
      <w:r w:rsidRPr="00E845DA">
        <w:t xml:space="preserve">. </w:t>
      </w:r>
      <w:r w:rsidRPr="00E845DA">
        <w:rPr>
          <w:lang w:val="es-US"/>
        </w:rPr>
        <w:t>Abingdon Press, 2017.</w:t>
      </w: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672F66" w:rsidRPr="00E845DA" w:rsidRDefault="00672F66" w:rsidP="00E251EE">
      <w:pPr>
        <w:spacing w:after="200" w:line="276" w:lineRule="auto"/>
        <w:ind w:left="720" w:hanging="720"/>
        <w:rPr>
          <w:lang w:val="es-US"/>
        </w:rPr>
      </w:pPr>
    </w:p>
    <w:p w:rsidR="001727F7" w:rsidRPr="0077078F" w:rsidRDefault="0077078F" w:rsidP="00672F66">
      <w:pPr>
        <w:spacing w:after="200" w:line="276" w:lineRule="auto"/>
        <w:jc w:val="center"/>
        <w:rPr>
          <w:lang w:val="es-US"/>
        </w:rPr>
      </w:pPr>
      <w:r w:rsidRPr="0077078F">
        <w:rPr>
          <w:sz w:val="16"/>
          <w:lang w:val="es-US"/>
        </w:rPr>
        <w:t xml:space="preserve">A menos que se indique lo contrario, está serie es </w:t>
      </w:r>
      <w:r w:rsidR="00672F66" w:rsidRPr="0077078F">
        <w:rPr>
          <w:sz w:val="16"/>
          <w:lang w:val="es-US"/>
        </w:rPr>
        <w:t>© Copyright 2020, The Salvation Army, Hoffman Estates,</w:t>
      </w:r>
      <w:r w:rsidR="00672F66" w:rsidRPr="0077078F">
        <w:rPr>
          <w:lang w:val="es-US"/>
        </w:rPr>
        <w:t xml:space="preserve"> </w:t>
      </w:r>
      <w:r w:rsidR="00672F66" w:rsidRPr="0077078F">
        <w:rPr>
          <w:sz w:val="16"/>
          <w:lang w:val="es-US"/>
        </w:rPr>
        <w:t>Illinois.</w:t>
      </w:r>
      <w:r w:rsidR="001727F7" w:rsidRPr="0077078F">
        <w:rPr>
          <w:lang w:val="es-US"/>
        </w:rPr>
        <w:br w:type="page"/>
      </w:r>
    </w:p>
    <w:p w:rsidR="007D19D6" w:rsidRPr="0077078F" w:rsidRDefault="007D19D6" w:rsidP="00C048A4">
      <w:pPr>
        <w:pStyle w:val="Default"/>
        <w:jc w:val="center"/>
        <w:rPr>
          <w:rFonts w:ascii="Franklin Gothic Medium Cond" w:hAnsi="Franklin Gothic Medium Cond"/>
          <w:bCs/>
          <w:iCs/>
          <w:caps/>
          <w:color w:val="000000" w:themeColor="text1"/>
          <w:sz w:val="44"/>
          <w:szCs w:val="44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19D6" w:rsidRPr="0077078F" w:rsidSect="00C53BF6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C048A4" w:rsidRPr="0077078F" w:rsidRDefault="0077078F" w:rsidP="00C048A4">
      <w:pPr>
        <w:pStyle w:val="Default"/>
        <w:jc w:val="center"/>
        <w:rPr>
          <w:rFonts w:ascii="Franklin Gothic Medium Cond" w:hAnsi="Franklin Gothic Medium Cond"/>
          <w:bCs/>
          <w:iCs/>
          <w:caps/>
          <w:color w:val="000000" w:themeColor="text1"/>
          <w:sz w:val="44"/>
          <w:szCs w:val="44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78F">
        <w:rPr>
          <w:rFonts w:ascii="Franklin Gothic Medium Cond" w:hAnsi="Franklin Gothic Medium Cond"/>
          <w:bCs/>
          <w:iCs/>
          <w:caps/>
          <w:color w:val="000000" w:themeColor="text1"/>
          <w:sz w:val="44"/>
          <w:szCs w:val="44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</w:t>
      </w:r>
      <w:r w:rsidR="00C048A4" w:rsidRPr="0077078F">
        <w:rPr>
          <w:rFonts w:ascii="Franklin Gothic Medium Cond" w:hAnsi="Franklin Gothic Medium Cond"/>
          <w:bCs/>
          <w:iCs/>
          <w:caps/>
          <w:color w:val="000000" w:themeColor="text1"/>
          <w:sz w:val="44"/>
          <w:szCs w:val="44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</w:t>
      </w:r>
      <w:r w:rsidRPr="0077078F">
        <w:rPr>
          <w:rFonts w:ascii="Franklin Gothic Medium Cond" w:hAnsi="Franklin Gothic Medium Cond"/>
          <w:bCs/>
          <w:iCs/>
          <w:caps/>
          <w:color w:val="000000" w:themeColor="text1"/>
          <w:sz w:val="44"/>
          <w:szCs w:val="44"/>
          <w:lang w:val="es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 LO INCIERTO</w:t>
      </w:r>
    </w:p>
    <w:p w:rsidR="00C048A4" w:rsidRPr="0077078F" w:rsidRDefault="0077078F" w:rsidP="00C048A4">
      <w:pPr>
        <w:widowControl w:val="0"/>
        <w:jc w:val="center"/>
        <w:rPr>
          <w:rFonts w:ascii="Franklin Gothic Medium Cond" w:hAnsi="Franklin Gothic Medium Cond"/>
          <w:caps/>
          <w:color w:val="F79646" w:themeColor="accent6"/>
          <w:sz w:val="36"/>
          <w:szCs w:val="36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77078F">
        <w:rPr>
          <w:rFonts w:ascii="Franklin Gothic Medium Cond" w:hAnsi="Franklin Gothic Medium Cond"/>
          <w:caps/>
          <w:color w:val="F79646" w:themeColor="accent6"/>
          <w:sz w:val="36"/>
          <w:szCs w:val="36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SERIE DE ADORACIÓN DE CUARESMA </w:t>
      </w:r>
      <w:r w:rsidR="00C048A4" w:rsidRPr="0077078F">
        <w:rPr>
          <w:rFonts w:ascii="Franklin Gothic Medium Cond" w:hAnsi="Franklin Gothic Medium Cond"/>
          <w:caps/>
          <w:color w:val="F79646" w:themeColor="accent6"/>
          <w:sz w:val="36"/>
          <w:szCs w:val="36"/>
          <w:lang w:val="es-US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2020</w:t>
      </w:r>
    </w:p>
    <w:p w:rsidR="00C048A4" w:rsidRPr="0077078F" w:rsidRDefault="00C048A4" w:rsidP="008957BC">
      <w:pPr>
        <w:widowControl w:val="0"/>
        <w:jc w:val="center"/>
        <w:rPr>
          <w:b/>
          <w:sz w:val="28"/>
          <w:szCs w:val="28"/>
          <w:lang w:val="es-US"/>
        </w:rPr>
      </w:pPr>
    </w:p>
    <w:p w:rsidR="008957BC" w:rsidRPr="0077078F" w:rsidRDefault="008957BC" w:rsidP="008957BC">
      <w:pPr>
        <w:widowControl w:val="0"/>
        <w:jc w:val="center"/>
        <w:rPr>
          <w:b/>
          <w:sz w:val="28"/>
          <w:szCs w:val="28"/>
          <w:lang w:val="es-US"/>
        </w:rPr>
      </w:pPr>
      <w:r w:rsidRPr="0077078F">
        <w:rPr>
          <w:b/>
          <w:sz w:val="28"/>
          <w:szCs w:val="28"/>
          <w:lang w:val="es-US"/>
        </w:rPr>
        <w:t>CONTEN</w:t>
      </w:r>
      <w:r w:rsidR="0077078F" w:rsidRPr="0077078F">
        <w:rPr>
          <w:b/>
          <w:sz w:val="28"/>
          <w:szCs w:val="28"/>
          <w:lang w:val="es-US"/>
        </w:rPr>
        <w:t>IDO</w:t>
      </w:r>
    </w:p>
    <w:p w:rsidR="007A1EDA" w:rsidRPr="0077078F" w:rsidRDefault="007A1EDA" w:rsidP="008957BC">
      <w:pPr>
        <w:widowControl w:val="0"/>
        <w:tabs>
          <w:tab w:val="right" w:pos="9360"/>
        </w:tabs>
        <w:rPr>
          <w:b/>
          <w:lang w:val="es-US"/>
        </w:rPr>
      </w:pPr>
    </w:p>
    <w:p w:rsidR="00F335D0" w:rsidRPr="0077078F" w:rsidRDefault="0077078F" w:rsidP="00F335D0">
      <w:pPr>
        <w:pStyle w:val="Default"/>
        <w:rPr>
          <w:b/>
          <w:lang w:val="es-US"/>
        </w:rPr>
      </w:pPr>
      <w:r w:rsidRPr="0077078F">
        <w:rPr>
          <w:b/>
          <w:lang w:val="es-US"/>
        </w:rPr>
        <w:t>Semana</w:t>
      </w:r>
      <w:r w:rsidR="00FE3324" w:rsidRPr="0077078F">
        <w:rPr>
          <w:b/>
          <w:lang w:val="es-US"/>
        </w:rPr>
        <w:t xml:space="preserve"> 1 –</w:t>
      </w:r>
      <w:r w:rsidR="005571D7" w:rsidRPr="0077078F">
        <w:rPr>
          <w:b/>
          <w:lang w:val="es-US"/>
        </w:rPr>
        <w:t xml:space="preserve"> </w:t>
      </w:r>
      <w:r w:rsidRPr="0077078F">
        <w:rPr>
          <w:b/>
          <w:lang w:val="es-US"/>
        </w:rPr>
        <w:t>La incertidumbre de la fe</w:t>
      </w:r>
      <w:r w:rsidR="00D54BD5" w:rsidRPr="0077078F">
        <w:rPr>
          <w:b/>
          <w:lang w:val="es-US"/>
        </w:rPr>
        <w:t xml:space="preserve"> </w:t>
      </w:r>
      <w:r w:rsidR="00D54BD5" w:rsidRPr="0077078F">
        <w:rPr>
          <w:lang w:val="es-US"/>
        </w:rPr>
        <w:t>(Mar</w:t>
      </w:r>
      <w:r w:rsidRPr="0077078F">
        <w:rPr>
          <w:lang w:val="es-US"/>
        </w:rPr>
        <w:t>cos</w:t>
      </w:r>
      <w:r w:rsidR="00D54BD5" w:rsidRPr="0077078F">
        <w:rPr>
          <w:lang w:val="es-US"/>
        </w:rPr>
        <w:t xml:space="preserve"> 9:14-29)</w:t>
      </w:r>
    </w:p>
    <w:p w:rsidR="004E22FF" w:rsidRPr="004E22FF" w:rsidRDefault="00691D7D" w:rsidP="004E22FF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C41F21" w:rsidRPr="00544963" w:rsidRDefault="00C41F21" w:rsidP="00C41F21">
      <w:pPr>
        <w:pStyle w:val="Default"/>
        <w:numPr>
          <w:ilvl w:val="0"/>
          <w:numId w:val="1"/>
        </w:numPr>
        <w:rPr>
          <w:i/>
        </w:rPr>
      </w:pPr>
      <w:r w:rsidRPr="00544963">
        <w:t xml:space="preserve">Drama: </w:t>
      </w:r>
      <w:r w:rsidR="00E845DA" w:rsidRPr="00544963">
        <w:rPr>
          <w:i/>
        </w:rPr>
        <w:t>Garantía de cobertura total</w:t>
      </w:r>
    </w:p>
    <w:p w:rsidR="00B3300F" w:rsidRDefault="00691D7D" w:rsidP="00B3300F">
      <w:pPr>
        <w:pStyle w:val="Default"/>
        <w:numPr>
          <w:ilvl w:val="0"/>
          <w:numId w:val="1"/>
        </w:numPr>
        <w:rPr>
          <w:b/>
        </w:rPr>
      </w:pPr>
      <w:r>
        <w:rPr>
          <w:rFonts w:eastAsiaTheme="minorHAnsi"/>
        </w:rPr>
        <w:t>Sermó</w:t>
      </w:r>
      <w:r w:rsidR="004F75F0" w:rsidRPr="004F75F0">
        <w:rPr>
          <w:rFonts w:eastAsiaTheme="minorHAnsi"/>
        </w:rPr>
        <w:t>n</w:t>
      </w:r>
      <w:r w:rsidR="00CF138B">
        <w:rPr>
          <w:rFonts w:eastAsiaTheme="minorHAnsi"/>
        </w:rPr>
        <w:t xml:space="preserve">: </w:t>
      </w:r>
      <w:r w:rsidR="00A5481F">
        <w:rPr>
          <w:rFonts w:eastAsiaTheme="minorHAnsi"/>
          <w:i/>
        </w:rPr>
        <w:t>La d</w:t>
      </w:r>
      <w:r w:rsidR="00CF138B">
        <w:rPr>
          <w:rFonts w:eastAsiaTheme="minorHAnsi"/>
          <w:i/>
        </w:rPr>
        <w:t>u</w:t>
      </w:r>
      <w:r>
        <w:rPr>
          <w:rFonts w:eastAsiaTheme="minorHAnsi"/>
          <w:i/>
        </w:rPr>
        <w:t>da</w:t>
      </w:r>
    </w:p>
    <w:p w:rsidR="005571D7" w:rsidRDefault="005571D7" w:rsidP="005571D7">
      <w:pPr>
        <w:pStyle w:val="Default"/>
        <w:ind w:left="720"/>
        <w:rPr>
          <w:b/>
        </w:rPr>
      </w:pPr>
    </w:p>
    <w:p w:rsidR="004E22FF" w:rsidRPr="00691D7D" w:rsidRDefault="00691D7D" w:rsidP="004E22FF">
      <w:pPr>
        <w:rPr>
          <w:b/>
          <w:lang w:val="es-US"/>
        </w:rPr>
      </w:pPr>
      <w:r w:rsidRPr="00691D7D">
        <w:rPr>
          <w:b/>
          <w:lang w:val="es-US"/>
        </w:rPr>
        <w:t>Semana</w:t>
      </w:r>
      <w:r w:rsidR="008957BC" w:rsidRPr="00691D7D">
        <w:rPr>
          <w:b/>
          <w:lang w:val="es-US"/>
        </w:rPr>
        <w:t xml:space="preserve"> 2 –</w:t>
      </w:r>
      <w:r w:rsidR="00FE3324" w:rsidRPr="00691D7D">
        <w:rPr>
          <w:b/>
          <w:lang w:val="es-US"/>
        </w:rPr>
        <w:t xml:space="preserve"> </w:t>
      </w:r>
      <w:r w:rsidRPr="00691D7D">
        <w:rPr>
          <w:b/>
          <w:lang w:val="es-US"/>
        </w:rPr>
        <w:t>La incertidumbre del perdón</w:t>
      </w:r>
      <w:r w:rsidR="00D54BD5" w:rsidRPr="00691D7D">
        <w:rPr>
          <w:b/>
          <w:lang w:val="es-US"/>
        </w:rPr>
        <w:t xml:space="preserve"> </w:t>
      </w:r>
      <w:r w:rsidR="00D54BD5" w:rsidRPr="00691D7D">
        <w:rPr>
          <w:lang w:val="es-US"/>
        </w:rPr>
        <w:t>(Mate</w:t>
      </w:r>
      <w:r w:rsidRPr="00691D7D">
        <w:rPr>
          <w:lang w:val="es-US"/>
        </w:rPr>
        <w:t>o</w:t>
      </w:r>
      <w:r w:rsidR="00D54BD5" w:rsidRPr="00691D7D">
        <w:rPr>
          <w:lang w:val="es-US"/>
        </w:rPr>
        <w:t xml:space="preserve"> 18:21-35)</w:t>
      </w:r>
    </w:p>
    <w:p w:rsidR="00E020F7" w:rsidRPr="004E22FF" w:rsidRDefault="00691D7D" w:rsidP="00E020F7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E020F7" w:rsidRDefault="00E020F7" w:rsidP="00E020F7">
      <w:pPr>
        <w:pStyle w:val="Default"/>
        <w:numPr>
          <w:ilvl w:val="0"/>
          <w:numId w:val="1"/>
        </w:numPr>
      </w:pPr>
      <w:r>
        <w:t xml:space="preserve">Drama: </w:t>
      </w:r>
      <w:r w:rsidR="00CF138B">
        <w:rPr>
          <w:i/>
        </w:rPr>
        <w:t xml:space="preserve">489 </w:t>
      </w:r>
      <w:r w:rsidR="00691D7D">
        <w:rPr>
          <w:i/>
        </w:rPr>
        <w:t>y contando</w:t>
      </w:r>
    </w:p>
    <w:p w:rsidR="00E020F7" w:rsidRPr="00CF138B" w:rsidRDefault="00E020F7" w:rsidP="0004362C">
      <w:pPr>
        <w:pStyle w:val="Default"/>
        <w:numPr>
          <w:ilvl w:val="0"/>
          <w:numId w:val="1"/>
        </w:numPr>
        <w:rPr>
          <w:b/>
        </w:rPr>
      </w:pPr>
      <w:r w:rsidRPr="00CF138B">
        <w:rPr>
          <w:rFonts w:eastAsiaTheme="minorHAnsi"/>
        </w:rPr>
        <w:t>Serm</w:t>
      </w:r>
      <w:r w:rsidR="00691D7D">
        <w:rPr>
          <w:rFonts w:eastAsiaTheme="minorHAnsi"/>
        </w:rPr>
        <w:t>ó</w:t>
      </w:r>
      <w:r w:rsidRPr="00CF138B">
        <w:rPr>
          <w:rFonts w:eastAsiaTheme="minorHAnsi"/>
        </w:rPr>
        <w:t>n</w:t>
      </w:r>
      <w:r w:rsidR="00CF138B" w:rsidRPr="00CF138B">
        <w:rPr>
          <w:rFonts w:eastAsiaTheme="minorHAnsi"/>
        </w:rPr>
        <w:t>:</w:t>
      </w:r>
      <w:r w:rsidRPr="00CF138B">
        <w:rPr>
          <w:i/>
        </w:rPr>
        <w:t xml:space="preserve"> </w:t>
      </w:r>
      <w:r w:rsidR="00E845DA">
        <w:rPr>
          <w:i/>
        </w:rPr>
        <w:t>El p</w:t>
      </w:r>
      <w:r w:rsidR="00691D7D">
        <w:rPr>
          <w:i/>
        </w:rPr>
        <w:t>erdón</w:t>
      </w:r>
    </w:p>
    <w:p w:rsidR="00CF138B" w:rsidRPr="00681678" w:rsidRDefault="006833F0" w:rsidP="0004362C">
      <w:pPr>
        <w:pStyle w:val="Default"/>
        <w:numPr>
          <w:ilvl w:val="0"/>
          <w:numId w:val="1"/>
        </w:numPr>
        <w:rPr>
          <w:b/>
          <w:lang w:val="es-US"/>
        </w:rPr>
      </w:pPr>
      <w:r w:rsidRPr="00681678">
        <w:rPr>
          <w:lang w:val="es-US"/>
        </w:rPr>
        <w:t>Gr</w:t>
      </w:r>
      <w:r w:rsidR="00691D7D" w:rsidRPr="00681678">
        <w:rPr>
          <w:lang w:val="es-US"/>
        </w:rPr>
        <w:t>áficos</w:t>
      </w:r>
      <w:r w:rsidRPr="00681678">
        <w:rPr>
          <w:lang w:val="es-US"/>
        </w:rPr>
        <w:t xml:space="preserve">: </w:t>
      </w:r>
      <w:r w:rsidR="00691D7D" w:rsidRPr="00681678">
        <w:rPr>
          <w:lang w:val="es-US"/>
        </w:rPr>
        <w:t>Ilustraciones del sermón</w:t>
      </w:r>
      <w:r w:rsidR="00CF138B" w:rsidRPr="00681678">
        <w:rPr>
          <w:lang w:val="es-US"/>
        </w:rPr>
        <w:t xml:space="preserve"> (</w:t>
      </w:r>
      <w:r w:rsidRPr="00681678">
        <w:rPr>
          <w:lang w:val="es-US"/>
        </w:rPr>
        <w:t>JPGs</w:t>
      </w:r>
      <w:r w:rsidR="00CF138B" w:rsidRPr="00681678">
        <w:rPr>
          <w:lang w:val="es-US"/>
        </w:rPr>
        <w:t xml:space="preserve">):  </w:t>
      </w:r>
      <w:r w:rsidR="00CF138B" w:rsidRPr="00681678">
        <w:rPr>
          <w:i/>
          <w:lang w:val="es-US"/>
        </w:rPr>
        <w:t>Spite House</w:t>
      </w:r>
    </w:p>
    <w:p w:rsidR="005571D7" w:rsidRPr="00691D7D" w:rsidRDefault="005571D7" w:rsidP="005571D7">
      <w:pPr>
        <w:pStyle w:val="ListParagraph"/>
        <w:rPr>
          <w:lang w:val="es-US"/>
        </w:rPr>
      </w:pPr>
    </w:p>
    <w:p w:rsidR="00DA0957" w:rsidRPr="00691D7D" w:rsidRDefault="00691D7D" w:rsidP="00DA0957">
      <w:pPr>
        <w:rPr>
          <w:lang w:val="es-US"/>
        </w:rPr>
      </w:pPr>
      <w:r w:rsidRPr="00691D7D">
        <w:rPr>
          <w:b/>
          <w:lang w:val="es-US"/>
        </w:rPr>
        <w:t>Semana</w:t>
      </w:r>
      <w:r w:rsidR="008957BC" w:rsidRPr="00691D7D">
        <w:rPr>
          <w:b/>
          <w:lang w:val="es-US"/>
        </w:rPr>
        <w:t xml:space="preserve"> </w:t>
      </w:r>
      <w:r w:rsidR="00DA0957" w:rsidRPr="00691D7D">
        <w:rPr>
          <w:b/>
          <w:lang w:val="es-US"/>
        </w:rPr>
        <w:t xml:space="preserve">3 – </w:t>
      </w:r>
      <w:r w:rsidRPr="00691D7D">
        <w:rPr>
          <w:b/>
          <w:lang w:val="es-US"/>
        </w:rPr>
        <w:t>La incertidumbre de la preocupaci</w:t>
      </w:r>
      <w:r>
        <w:rPr>
          <w:b/>
          <w:lang w:val="es-US"/>
        </w:rPr>
        <w:t>ón</w:t>
      </w:r>
      <w:r w:rsidR="00D54BD5" w:rsidRPr="00691D7D">
        <w:rPr>
          <w:b/>
          <w:lang w:val="es-US"/>
        </w:rPr>
        <w:t xml:space="preserve"> </w:t>
      </w:r>
      <w:r w:rsidR="00D54BD5" w:rsidRPr="00691D7D">
        <w:rPr>
          <w:lang w:val="es-US"/>
        </w:rPr>
        <w:t>(Lu</w:t>
      </w:r>
      <w:r>
        <w:rPr>
          <w:lang w:val="es-US"/>
        </w:rPr>
        <w:t>cas</w:t>
      </w:r>
      <w:r w:rsidR="00D54BD5" w:rsidRPr="00691D7D">
        <w:rPr>
          <w:lang w:val="es-US"/>
        </w:rPr>
        <w:t xml:space="preserve"> 12:13-34)</w:t>
      </w:r>
    </w:p>
    <w:p w:rsidR="00E020F7" w:rsidRPr="004E22FF" w:rsidRDefault="00691D7D" w:rsidP="00E020F7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E020F7" w:rsidRDefault="00E020F7" w:rsidP="00E020F7">
      <w:pPr>
        <w:pStyle w:val="Default"/>
        <w:numPr>
          <w:ilvl w:val="0"/>
          <w:numId w:val="1"/>
        </w:numPr>
      </w:pPr>
      <w:r>
        <w:t xml:space="preserve">Drama: </w:t>
      </w:r>
      <w:r w:rsidR="00691D7D">
        <w:rPr>
          <w:i/>
        </w:rPr>
        <w:t>Por cualquier otro nombre</w:t>
      </w:r>
    </w:p>
    <w:p w:rsidR="00E020F7" w:rsidRPr="00CF138B" w:rsidRDefault="00E020F7" w:rsidP="00AD6626">
      <w:pPr>
        <w:pStyle w:val="Default"/>
        <w:numPr>
          <w:ilvl w:val="0"/>
          <w:numId w:val="1"/>
        </w:numPr>
        <w:rPr>
          <w:b/>
        </w:rPr>
      </w:pPr>
      <w:r w:rsidRPr="00CF138B">
        <w:rPr>
          <w:rFonts w:eastAsiaTheme="minorHAnsi"/>
        </w:rPr>
        <w:t>Serm</w:t>
      </w:r>
      <w:r w:rsidR="00691D7D">
        <w:rPr>
          <w:rFonts w:eastAsiaTheme="minorHAnsi"/>
        </w:rPr>
        <w:t>ó</w:t>
      </w:r>
      <w:r w:rsidRPr="00CF138B">
        <w:rPr>
          <w:rFonts w:eastAsiaTheme="minorHAnsi"/>
        </w:rPr>
        <w:t>n</w:t>
      </w:r>
      <w:r w:rsidR="00CF138B" w:rsidRPr="00CF138B">
        <w:rPr>
          <w:rFonts w:eastAsiaTheme="minorHAnsi"/>
        </w:rPr>
        <w:t xml:space="preserve">: </w:t>
      </w:r>
      <w:r w:rsidR="00691D7D">
        <w:rPr>
          <w:rFonts w:eastAsiaTheme="minorHAnsi"/>
          <w:i/>
        </w:rPr>
        <w:t>La preocupación</w:t>
      </w:r>
    </w:p>
    <w:p w:rsidR="005571D7" w:rsidRDefault="005571D7" w:rsidP="005571D7">
      <w:pPr>
        <w:pStyle w:val="Level1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ind w:left="720"/>
        <w:rPr>
          <w:b/>
          <w:bCs/>
          <w:color w:val="000000"/>
        </w:rPr>
      </w:pPr>
    </w:p>
    <w:p w:rsidR="005571D7" w:rsidRPr="00691D7D" w:rsidRDefault="00691D7D" w:rsidP="005571D7">
      <w:pPr>
        <w:rPr>
          <w:lang w:val="es-US"/>
        </w:rPr>
      </w:pPr>
      <w:r w:rsidRPr="00691D7D">
        <w:rPr>
          <w:b/>
          <w:lang w:val="es-US"/>
        </w:rPr>
        <w:t xml:space="preserve">Semana </w:t>
      </w:r>
      <w:r w:rsidR="008957BC" w:rsidRPr="00691D7D">
        <w:rPr>
          <w:b/>
          <w:lang w:val="es-US"/>
        </w:rPr>
        <w:t>4 –</w:t>
      </w:r>
      <w:r w:rsidR="00A93717" w:rsidRPr="00691D7D">
        <w:rPr>
          <w:b/>
          <w:lang w:val="es-US"/>
        </w:rPr>
        <w:t xml:space="preserve"> </w:t>
      </w:r>
      <w:r w:rsidRPr="00691D7D">
        <w:rPr>
          <w:b/>
          <w:lang w:val="es-US"/>
        </w:rPr>
        <w:t>La incertidumbre de la mortalidad</w:t>
      </w:r>
      <w:r w:rsidR="00D54BD5" w:rsidRPr="00691D7D">
        <w:rPr>
          <w:b/>
          <w:lang w:val="es-US"/>
        </w:rPr>
        <w:t xml:space="preserve"> </w:t>
      </w:r>
      <w:r w:rsidR="00D54BD5" w:rsidRPr="00691D7D">
        <w:rPr>
          <w:lang w:val="es-US"/>
        </w:rPr>
        <w:t>(J</w:t>
      </w:r>
      <w:r w:rsidRPr="00691D7D">
        <w:rPr>
          <w:lang w:val="es-US"/>
        </w:rPr>
        <w:t>ua</w:t>
      </w:r>
      <w:r w:rsidR="00D54BD5" w:rsidRPr="00691D7D">
        <w:rPr>
          <w:lang w:val="es-US"/>
        </w:rPr>
        <w:t>n 11:17-37)</w:t>
      </w:r>
    </w:p>
    <w:p w:rsidR="00E020F7" w:rsidRPr="004E22FF" w:rsidRDefault="00691D7D" w:rsidP="00E020F7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7A6507" w:rsidRPr="00691D7D" w:rsidRDefault="007A6507" w:rsidP="007A6507">
      <w:pPr>
        <w:pStyle w:val="Default"/>
        <w:numPr>
          <w:ilvl w:val="0"/>
          <w:numId w:val="1"/>
        </w:numPr>
        <w:rPr>
          <w:lang w:val="es-US"/>
        </w:rPr>
      </w:pPr>
      <w:r w:rsidRPr="00691D7D">
        <w:rPr>
          <w:lang w:val="es-US"/>
        </w:rPr>
        <w:t xml:space="preserve">Drama: </w:t>
      </w:r>
      <w:r w:rsidR="00691D7D" w:rsidRPr="00691D7D">
        <w:rPr>
          <w:i/>
          <w:lang w:val="es-US"/>
        </w:rPr>
        <w:t>Más vale tarde que nunca</w:t>
      </w:r>
    </w:p>
    <w:p w:rsidR="00E020F7" w:rsidRPr="00E23C38" w:rsidRDefault="00691D7D" w:rsidP="00E020F7">
      <w:pPr>
        <w:pStyle w:val="Default"/>
        <w:numPr>
          <w:ilvl w:val="0"/>
          <w:numId w:val="1"/>
        </w:numPr>
        <w:rPr>
          <w:b/>
          <w:i/>
        </w:rPr>
      </w:pPr>
      <w:r>
        <w:rPr>
          <w:rFonts w:eastAsiaTheme="minorHAnsi"/>
        </w:rPr>
        <w:t>Sermó</w:t>
      </w:r>
      <w:r w:rsidR="00E020F7" w:rsidRPr="004F75F0">
        <w:rPr>
          <w:rFonts w:eastAsiaTheme="minorHAnsi"/>
        </w:rPr>
        <w:t>n</w:t>
      </w:r>
      <w:r w:rsidR="00CF138B">
        <w:rPr>
          <w:rFonts w:eastAsiaTheme="minorHAnsi"/>
        </w:rPr>
        <w:t xml:space="preserve">: </w:t>
      </w:r>
      <w:r>
        <w:rPr>
          <w:rFonts w:eastAsiaTheme="minorHAnsi"/>
          <w:i/>
        </w:rPr>
        <w:t>La mortalidad</w:t>
      </w:r>
    </w:p>
    <w:p w:rsidR="005571D7" w:rsidRDefault="005571D7" w:rsidP="005571D7">
      <w:pPr>
        <w:pStyle w:val="ListParagraph"/>
        <w:rPr>
          <w:b/>
        </w:rPr>
      </w:pPr>
    </w:p>
    <w:p w:rsidR="00E020F7" w:rsidRPr="00691D7D" w:rsidRDefault="00691D7D" w:rsidP="00E020F7">
      <w:pPr>
        <w:rPr>
          <w:lang w:val="es-US"/>
        </w:rPr>
      </w:pPr>
      <w:r w:rsidRPr="00691D7D">
        <w:rPr>
          <w:b/>
          <w:lang w:val="es-US"/>
        </w:rPr>
        <w:t xml:space="preserve">Semana </w:t>
      </w:r>
      <w:r w:rsidR="00E020F7" w:rsidRPr="00691D7D">
        <w:rPr>
          <w:b/>
          <w:lang w:val="es-US"/>
        </w:rPr>
        <w:t xml:space="preserve">5 – </w:t>
      </w:r>
      <w:r w:rsidRPr="00691D7D">
        <w:rPr>
          <w:b/>
          <w:lang w:val="es-US"/>
        </w:rPr>
        <w:t>La incertidumbre de la rendici</w:t>
      </w:r>
      <w:r>
        <w:rPr>
          <w:b/>
          <w:lang w:val="es-US"/>
        </w:rPr>
        <w:t>ón</w:t>
      </w:r>
      <w:r w:rsidR="00D54BD5" w:rsidRPr="00691D7D">
        <w:rPr>
          <w:b/>
          <w:lang w:val="es-US"/>
        </w:rPr>
        <w:t xml:space="preserve"> </w:t>
      </w:r>
      <w:r w:rsidR="00D54BD5" w:rsidRPr="00691D7D">
        <w:rPr>
          <w:lang w:val="es-US"/>
        </w:rPr>
        <w:t>(Lu</w:t>
      </w:r>
      <w:r>
        <w:rPr>
          <w:lang w:val="es-US"/>
        </w:rPr>
        <w:t>cas</w:t>
      </w:r>
      <w:r w:rsidR="00D54BD5" w:rsidRPr="00691D7D">
        <w:rPr>
          <w:lang w:val="es-US"/>
        </w:rPr>
        <w:t xml:space="preserve"> 19:1-10)</w:t>
      </w:r>
    </w:p>
    <w:p w:rsidR="00E020F7" w:rsidRPr="00CF138B" w:rsidRDefault="00691D7D" w:rsidP="00E020F7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CF138B" w:rsidRPr="00F965B3" w:rsidRDefault="00CF138B" w:rsidP="00E020F7">
      <w:pPr>
        <w:pStyle w:val="Default"/>
        <w:numPr>
          <w:ilvl w:val="0"/>
          <w:numId w:val="1"/>
        </w:numPr>
        <w:rPr>
          <w:b/>
          <w:lang w:val="es-US"/>
        </w:rPr>
      </w:pPr>
      <w:r w:rsidRPr="00F965B3">
        <w:rPr>
          <w:lang w:val="es-US"/>
        </w:rPr>
        <w:t xml:space="preserve">Drama: </w:t>
      </w:r>
      <w:r w:rsidR="00691D7D" w:rsidRPr="00F965B3">
        <w:rPr>
          <w:i/>
          <w:lang w:val="es-US"/>
        </w:rPr>
        <w:t xml:space="preserve">Escalar </w:t>
      </w:r>
      <w:r w:rsidR="00F965B3" w:rsidRPr="00F965B3">
        <w:rPr>
          <w:i/>
          <w:lang w:val="es-US"/>
        </w:rPr>
        <w:t>hast</w:t>
      </w:r>
      <w:r w:rsidR="00691D7D" w:rsidRPr="00F965B3">
        <w:rPr>
          <w:i/>
          <w:lang w:val="es-US"/>
        </w:rPr>
        <w:t xml:space="preserve">a la </w:t>
      </w:r>
      <w:r w:rsidR="00681678" w:rsidRPr="00F965B3">
        <w:rPr>
          <w:i/>
          <w:lang w:val="es-US"/>
        </w:rPr>
        <w:t>punta</w:t>
      </w:r>
    </w:p>
    <w:p w:rsidR="00CF138B" w:rsidRDefault="00E020F7" w:rsidP="00E23C38">
      <w:pPr>
        <w:pStyle w:val="Default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200" w:line="276" w:lineRule="auto"/>
        <w:rPr>
          <w:i/>
        </w:rPr>
      </w:pPr>
      <w:r>
        <w:t>Serm</w:t>
      </w:r>
      <w:r w:rsidR="00691D7D">
        <w:t>ó</w:t>
      </w:r>
      <w:r>
        <w:t>n</w:t>
      </w:r>
      <w:r w:rsidR="00CF138B">
        <w:t xml:space="preserve">: </w:t>
      </w:r>
      <w:r w:rsidR="00691D7D">
        <w:rPr>
          <w:i/>
        </w:rPr>
        <w:t>La rendición</w:t>
      </w:r>
    </w:p>
    <w:p w:rsidR="00CF138B" w:rsidRPr="00691D7D" w:rsidRDefault="00691D7D" w:rsidP="00CF138B">
      <w:pPr>
        <w:rPr>
          <w:b/>
          <w:lang w:val="es-US"/>
        </w:rPr>
      </w:pPr>
      <w:r w:rsidRPr="00691D7D">
        <w:rPr>
          <w:b/>
          <w:lang w:val="es-US"/>
        </w:rPr>
        <w:t>Domingo de Palmas</w:t>
      </w:r>
      <w:r w:rsidR="00CF138B" w:rsidRPr="00691D7D">
        <w:rPr>
          <w:b/>
          <w:lang w:val="es-US"/>
        </w:rPr>
        <w:t xml:space="preserve"> – </w:t>
      </w:r>
      <w:r w:rsidRPr="00691D7D">
        <w:rPr>
          <w:b/>
          <w:lang w:val="es-US"/>
        </w:rPr>
        <w:t>La incertidumbre de la obediencia</w:t>
      </w:r>
      <w:r w:rsidR="00D54BD5" w:rsidRPr="00691D7D">
        <w:rPr>
          <w:b/>
          <w:lang w:val="es-US"/>
        </w:rPr>
        <w:t xml:space="preserve"> </w:t>
      </w:r>
      <w:r w:rsidR="00D54BD5" w:rsidRPr="00691D7D">
        <w:rPr>
          <w:lang w:val="es-US"/>
        </w:rPr>
        <w:t>(Mate</w:t>
      </w:r>
      <w:r w:rsidRPr="00691D7D">
        <w:rPr>
          <w:lang w:val="es-US"/>
        </w:rPr>
        <w:t>o</w:t>
      </w:r>
      <w:r w:rsidR="00D54BD5" w:rsidRPr="00691D7D">
        <w:rPr>
          <w:lang w:val="es-US"/>
        </w:rPr>
        <w:t xml:space="preserve"> 26:36-46)</w:t>
      </w:r>
    </w:p>
    <w:p w:rsidR="00CF138B" w:rsidRPr="004E22FF" w:rsidRDefault="00691D7D" w:rsidP="00CF138B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CF138B" w:rsidRDefault="00CF138B" w:rsidP="00CF138B">
      <w:pPr>
        <w:pStyle w:val="Default"/>
        <w:numPr>
          <w:ilvl w:val="0"/>
          <w:numId w:val="1"/>
        </w:numPr>
      </w:pPr>
      <w:r>
        <w:t xml:space="preserve">Drama: </w:t>
      </w:r>
      <w:r w:rsidR="00940EA8">
        <w:rPr>
          <w:i/>
        </w:rPr>
        <w:t>Bien despierto</w:t>
      </w:r>
      <w:r w:rsidR="00681678">
        <w:rPr>
          <w:i/>
        </w:rPr>
        <w:t>s</w:t>
      </w:r>
    </w:p>
    <w:p w:rsidR="00CF138B" w:rsidRPr="00CF138B" w:rsidRDefault="00CF138B" w:rsidP="00CF138B">
      <w:pPr>
        <w:pStyle w:val="Default"/>
        <w:numPr>
          <w:ilvl w:val="0"/>
          <w:numId w:val="1"/>
        </w:numPr>
        <w:rPr>
          <w:b/>
        </w:rPr>
      </w:pPr>
      <w:r w:rsidRPr="00CF138B">
        <w:rPr>
          <w:rFonts w:eastAsiaTheme="minorHAnsi"/>
        </w:rPr>
        <w:t>Serm</w:t>
      </w:r>
      <w:r w:rsidR="00940EA8">
        <w:rPr>
          <w:rFonts w:eastAsiaTheme="minorHAnsi"/>
        </w:rPr>
        <w:t>ó</w:t>
      </w:r>
      <w:r w:rsidRPr="00CF138B">
        <w:rPr>
          <w:rFonts w:eastAsiaTheme="minorHAnsi"/>
        </w:rPr>
        <w:t>n:</w:t>
      </w:r>
      <w:r w:rsidRPr="00CF138B">
        <w:rPr>
          <w:i/>
        </w:rPr>
        <w:t xml:space="preserve"> </w:t>
      </w:r>
      <w:r w:rsidR="00940EA8">
        <w:rPr>
          <w:i/>
        </w:rPr>
        <w:t>La obediencia</w:t>
      </w:r>
    </w:p>
    <w:p w:rsidR="00CF138B" w:rsidRDefault="00CF138B" w:rsidP="00CF138B">
      <w:pPr>
        <w:pStyle w:val="ListParagraph"/>
      </w:pPr>
    </w:p>
    <w:p w:rsidR="00CF138B" w:rsidRPr="00940EA8" w:rsidRDefault="00940EA8" w:rsidP="00CF138B">
      <w:pPr>
        <w:rPr>
          <w:b/>
          <w:lang w:val="es-US"/>
        </w:rPr>
      </w:pPr>
      <w:r w:rsidRPr="00940EA8">
        <w:rPr>
          <w:b/>
          <w:lang w:val="es-US"/>
        </w:rPr>
        <w:t>Viernes Santo</w:t>
      </w:r>
      <w:r w:rsidR="00CF138B" w:rsidRPr="00940EA8">
        <w:rPr>
          <w:b/>
          <w:lang w:val="es-US"/>
        </w:rPr>
        <w:t xml:space="preserve"> – </w:t>
      </w:r>
      <w:r w:rsidRPr="00940EA8">
        <w:rPr>
          <w:b/>
          <w:lang w:val="es-US"/>
        </w:rPr>
        <w:t xml:space="preserve">Servicio </w:t>
      </w:r>
      <w:r w:rsidR="00CF138B" w:rsidRPr="00E845DA">
        <w:rPr>
          <w:i/>
          <w:lang w:val="es-US"/>
        </w:rPr>
        <w:t>Tenebrae</w:t>
      </w:r>
      <w:r w:rsidR="00D54BD5" w:rsidRPr="00E845DA">
        <w:rPr>
          <w:i/>
          <w:lang w:val="es-US"/>
        </w:rPr>
        <w:t xml:space="preserve"> </w:t>
      </w:r>
      <w:r w:rsidR="00D54BD5" w:rsidRPr="00940EA8">
        <w:rPr>
          <w:lang w:val="es-US"/>
        </w:rPr>
        <w:t>(</w:t>
      </w:r>
      <w:r w:rsidRPr="00940EA8">
        <w:rPr>
          <w:lang w:val="es-US"/>
        </w:rPr>
        <w:t>Palabras dichas a Jes</w:t>
      </w:r>
      <w:r>
        <w:rPr>
          <w:lang w:val="es-US"/>
        </w:rPr>
        <w:t>ús</w:t>
      </w:r>
      <w:r w:rsidR="00D54BD5" w:rsidRPr="00940EA8">
        <w:rPr>
          <w:lang w:val="es-US"/>
        </w:rPr>
        <w:t>)</w:t>
      </w:r>
    </w:p>
    <w:p w:rsidR="00CF138B" w:rsidRPr="00940EA8" w:rsidRDefault="00CF138B" w:rsidP="00CF138B">
      <w:pPr>
        <w:rPr>
          <w:b/>
          <w:lang w:val="es-US"/>
        </w:rPr>
      </w:pPr>
    </w:p>
    <w:p w:rsidR="00CF138B" w:rsidRPr="00940EA8" w:rsidRDefault="00940EA8" w:rsidP="00CF138B">
      <w:pPr>
        <w:rPr>
          <w:lang w:val="es-US"/>
        </w:rPr>
      </w:pPr>
      <w:r w:rsidRPr="00940EA8">
        <w:rPr>
          <w:b/>
          <w:lang w:val="es-US"/>
        </w:rPr>
        <w:t>S</w:t>
      </w:r>
      <w:r>
        <w:rPr>
          <w:b/>
          <w:lang w:val="es-US"/>
        </w:rPr>
        <w:t>e</w:t>
      </w:r>
      <w:r w:rsidRPr="00940EA8">
        <w:rPr>
          <w:b/>
          <w:lang w:val="es-US"/>
        </w:rPr>
        <w:t>rvicio de Resurrección</w:t>
      </w:r>
      <w:r w:rsidR="00CF138B" w:rsidRPr="00940EA8">
        <w:rPr>
          <w:b/>
          <w:lang w:val="es-US"/>
        </w:rPr>
        <w:t xml:space="preserve"> – </w:t>
      </w:r>
      <w:r w:rsidRPr="00C343C4">
        <w:rPr>
          <w:b/>
          <w:lang w:val="es-US"/>
        </w:rPr>
        <w:t>¡Ve a verlo por ti mismo</w:t>
      </w:r>
      <w:r w:rsidR="00CF138B" w:rsidRPr="00C343C4">
        <w:rPr>
          <w:b/>
          <w:lang w:val="es-US"/>
        </w:rPr>
        <w:t>!</w:t>
      </w:r>
      <w:r w:rsidR="00D54BD5" w:rsidRPr="00940EA8">
        <w:rPr>
          <w:b/>
          <w:lang w:val="es-US"/>
        </w:rPr>
        <w:t xml:space="preserve"> </w:t>
      </w:r>
      <w:r w:rsidR="00D54BD5" w:rsidRPr="00940EA8">
        <w:rPr>
          <w:lang w:val="es-US"/>
        </w:rPr>
        <w:t>(Mate</w:t>
      </w:r>
      <w:r>
        <w:rPr>
          <w:lang w:val="es-US"/>
        </w:rPr>
        <w:t>o</w:t>
      </w:r>
      <w:r w:rsidR="00D54BD5" w:rsidRPr="00940EA8">
        <w:rPr>
          <w:lang w:val="es-US"/>
        </w:rPr>
        <w:t>, Mar</w:t>
      </w:r>
      <w:r>
        <w:rPr>
          <w:lang w:val="es-US"/>
        </w:rPr>
        <w:t>cos</w:t>
      </w:r>
      <w:r w:rsidR="00D54BD5" w:rsidRPr="00940EA8">
        <w:rPr>
          <w:lang w:val="es-US"/>
        </w:rPr>
        <w:t xml:space="preserve"> </w:t>
      </w:r>
      <w:r>
        <w:rPr>
          <w:lang w:val="es-US"/>
        </w:rPr>
        <w:t>y</w:t>
      </w:r>
      <w:r w:rsidR="00D54BD5" w:rsidRPr="00940EA8">
        <w:rPr>
          <w:lang w:val="es-US"/>
        </w:rPr>
        <w:t xml:space="preserve"> J</w:t>
      </w:r>
      <w:r>
        <w:rPr>
          <w:lang w:val="es-US"/>
        </w:rPr>
        <w:t>ua</w:t>
      </w:r>
      <w:r w:rsidR="00D54BD5" w:rsidRPr="00940EA8">
        <w:rPr>
          <w:lang w:val="es-US"/>
        </w:rPr>
        <w:t>n</w:t>
      </w:r>
      <w:r w:rsidR="00D54BD5" w:rsidRPr="00940EA8">
        <w:rPr>
          <w:b/>
          <w:lang w:val="es-US"/>
        </w:rPr>
        <w:t>)</w:t>
      </w:r>
    </w:p>
    <w:p w:rsidR="00CF138B" w:rsidRPr="004E22FF" w:rsidRDefault="00940EA8" w:rsidP="00CF138B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CF138B" w:rsidRDefault="00CF138B" w:rsidP="00CF138B">
      <w:pPr>
        <w:pStyle w:val="Default"/>
        <w:numPr>
          <w:ilvl w:val="0"/>
          <w:numId w:val="1"/>
        </w:numPr>
      </w:pPr>
      <w:r>
        <w:t xml:space="preserve">Drama: </w:t>
      </w:r>
      <w:r w:rsidR="00940EA8">
        <w:rPr>
          <w:i/>
        </w:rPr>
        <w:t>Vacía</w:t>
      </w:r>
    </w:p>
    <w:p w:rsidR="00CF138B" w:rsidRPr="003E0CF4" w:rsidRDefault="00CF138B" w:rsidP="00CF138B">
      <w:pPr>
        <w:pStyle w:val="Default"/>
        <w:numPr>
          <w:ilvl w:val="0"/>
          <w:numId w:val="1"/>
        </w:numPr>
        <w:rPr>
          <w:b/>
          <w:lang w:val="es-US"/>
        </w:rPr>
      </w:pPr>
      <w:r w:rsidRPr="003E0CF4">
        <w:rPr>
          <w:rFonts w:eastAsiaTheme="minorHAnsi"/>
          <w:lang w:val="es-US"/>
        </w:rPr>
        <w:t>Serm</w:t>
      </w:r>
      <w:r w:rsidR="00940EA8" w:rsidRPr="003E0CF4">
        <w:rPr>
          <w:rFonts w:eastAsiaTheme="minorHAnsi"/>
          <w:lang w:val="es-US"/>
        </w:rPr>
        <w:t>ó</w:t>
      </w:r>
      <w:r w:rsidRPr="003E0CF4">
        <w:rPr>
          <w:rFonts w:eastAsiaTheme="minorHAnsi"/>
          <w:lang w:val="es-US"/>
        </w:rPr>
        <w:t>n</w:t>
      </w:r>
      <w:r w:rsidR="00A5481F" w:rsidRPr="003E0CF4">
        <w:rPr>
          <w:rFonts w:eastAsiaTheme="minorHAnsi"/>
          <w:lang w:val="es-US"/>
        </w:rPr>
        <w:t>: ¡</w:t>
      </w:r>
      <w:r w:rsidR="00940EA8" w:rsidRPr="003E0CF4">
        <w:rPr>
          <w:rFonts w:eastAsiaTheme="minorHAnsi"/>
          <w:i/>
          <w:lang w:val="es-US"/>
        </w:rPr>
        <w:t>Ve a verlo por ti mismo</w:t>
      </w:r>
      <w:r w:rsidR="008C7124" w:rsidRPr="003E0CF4">
        <w:rPr>
          <w:rFonts w:eastAsiaTheme="minorHAnsi"/>
          <w:i/>
          <w:lang w:val="es-US"/>
        </w:rPr>
        <w:t>!</w:t>
      </w:r>
    </w:p>
    <w:p w:rsidR="00CF138B" w:rsidRPr="00940EA8" w:rsidRDefault="00CF138B" w:rsidP="00CF138B">
      <w:pPr>
        <w:pStyle w:val="Level1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ind w:left="720"/>
        <w:rPr>
          <w:b/>
          <w:bCs/>
          <w:color w:val="000000"/>
          <w:lang w:val="es-US"/>
        </w:rPr>
      </w:pPr>
    </w:p>
    <w:p w:rsidR="00CF138B" w:rsidRPr="00940EA8" w:rsidRDefault="00940EA8" w:rsidP="00CF138B">
      <w:pPr>
        <w:rPr>
          <w:lang w:val="es-US"/>
        </w:rPr>
      </w:pPr>
      <w:r w:rsidRPr="00940EA8">
        <w:rPr>
          <w:b/>
          <w:lang w:val="es-US"/>
        </w:rPr>
        <w:t>Servicio de Pascua</w:t>
      </w:r>
      <w:r w:rsidR="00CF138B" w:rsidRPr="00940EA8">
        <w:rPr>
          <w:b/>
          <w:lang w:val="es-US"/>
        </w:rPr>
        <w:t xml:space="preserve"> – </w:t>
      </w:r>
      <w:r w:rsidRPr="00940EA8">
        <w:rPr>
          <w:b/>
          <w:lang w:val="es-US"/>
        </w:rPr>
        <w:t>La prueba de la resurrecci</w:t>
      </w:r>
      <w:r>
        <w:rPr>
          <w:b/>
          <w:lang w:val="es-US"/>
        </w:rPr>
        <w:t>ón</w:t>
      </w:r>
      <w:r w:rsidR="00D54BD5" w:rsidRPr="00940EA8">
        <w:rPr>
          <w:b/>
          <w:lang w:val="es-US"/>
        </w:rPr>
        <w:t xml:space="preserve"> </w:t>
      </w:r>
      <w:r w:rsidR="00D54BD5" w:rsidRPr="00940EA8">
        <w:rPr>
          <w:lang w:val="es-US"/>
        </w:rPr>
        <w:t>(J</w:t>
      </w:r>
      <w:r>
        <w:rPr>
          <w:lang w:val="es-US"/>
        </w:rPr>
        <w:t>ua</w:t>
      </w:r>
      <w:r w:rsidR="00D54BD5" w:rsidRPr="00940EA8">
        <w:rPr>
          <w:lang w:val="es-US"/>
        </w:rPr>
        <w:t>n 20:1-18)</w:t>
      </w:r>
    </w:p>
    <w:p w:rsidR="00CF138B" w:rsidRPr="004E22FF" w:rsidRDefault="00940EA8" w:rsidP="00CF138B">
      <w:pPr>
        <w:pStyle w:val="Default"/>
        <w:numPr>
          <w:ilvl w:val="0"/>
          <w:numId w:val="1"/>
        </w:numPr>
        <w:rPr>
          <w:b/>
        </w:rPr>
      </w:pPr>
      <w:r>
        <w:t>Bosquejo del Servicio de Adoración</w:t>
      </w:r>
    </w:p>
    <w:p w:rsidR="00CF138B" w:rsidRPr="008C1ABC" w:rsidRDefault="00CF138B" w:rsidP="00CF138B">
      <w:pPr>
        <w:pStyle w:val="Default"/>
        <w:numPr>
          <w:ilvl w:val="0"/>
          <w:numId w:val="1"/>
        </w:numPr>
        <w:rPr>
          <w:lang w:val="es-US"/>
        </w:rPr>
      </w:pPr>
      <w:r w:rsidRPr="008C1ABC">
        <w:rPr>
          <w:lang w:val="es-US"/>
        </w:rPr>
        <w:t xml:space="preserve">Drama: </w:t>
      </w:r>
      <w:r w:rsidR="00940EA8" w:rsidRPr="008C1ABC">
        <w:rPr>
          <w:i/>
          <w:lang w:val="es-US"/>
        </w:rPr>
        <w:t>De lament</w:t>
      </w:r>
      <w:r w:rsidR="008C1ABC" w:rsidRPr="008C1ABC">
        <w:rPr>
          <w:i/>
          <w:lang w:val="es-US"/>
        </w:rPr>
        <w:t>o</w:t>
      </w:r>
      <w:r w:rsidR="00940EA8" w:rsidRPr="008C1ABC">
        <w:rPr>
          <w:i/>
          <w:lang w:val="es-US"/>
        </w:rPr>
        <w:t xml:space="preserve"> a danza</w:t>
      </w:r>
    </w:p>
    <w:p w:rsidR="00CF138B" w:rsidRPr="00940EA8" w:rsidRDefault="00CF138B" w:rsidP="00CF138B">
      <w:pPr>
        <w:pStyle w:val="Default"/>
        <w:numPr>
          <w:ilvl w:val="0"/>
          <w:numId w:val="1"/>
        </w:numPr>
        <w:rPr>
          <w:b/>
          <w:i/>
          <w:lang w:val="es-US"/>
        </w:rPr>
      </w:pPr>
      <w:r w:rsidRPr="00940EA8">
        <w:rPr>
          <w:rFonts w:eastAsiaTheme="minorHAnsi"/>
          <w:lang w:val="es-US"/>
        </w:rPr>
        <w:t>Serm</w:t>
      </w:r>
      <w:r w:rsidR="00940EA8" w:rsidRPr="00940EA8">
        <w:rPr>
          <w:rFonts w:eastAsiaTheme="minorHAnsi"/>
          <w:lang w:val="es-US"/>
        </w:rPr>
        <w:t>ó</w:t>
      </w:r>
      <w:r w:rsidRPr="00940EA8">
        <w:rPr>
          <w:rFonts w:eastAsiaTheme="minorHAnsi"/>
          <w:lang w:val="es-US"/>
        </w:rPr>
        <w:t xml:space="preserve">n: </w:t>
      </w:r>
      <w:r w:rsidR="00940EA8" w:rsidRPr="00940EA8">
        <w:rPr>
          <w:rFonts w:eastAsiaTheme="minorHAnsi"/>
          <w:i/>
          <w:lang w:val="es-US"/>
        </w:rPr>
        <w:t>Cuando Dios te llama por</w:t>
      </w:r>
      <w:r w:rsidR="00A5481F">
        <w:rPr>
          <w:rFonts w:eastAsiaTheme="minorHAnsi"/>
          <w:i/>
          <w:lang w:val="es-US"/>
        </w:rPr>
        <w:t xml:space="preserve"> </w:t>
      </w:r>
      <w:r w:rsidR="00940EA8" w:rsidRPr="00940EA8">
        <w:rPr>
          <w:rFonts w:eastAsiaTheme="minorHAnsi"/>
          <w:i/>
          <w:lang w:val="es-US"/>
        </w:rPr>
        <w:t>nombre</w:t>
      </w:r>
    </w:p>
    <w:p w:rsidR="00CF138B" w:rsidRPr="00940EA8" w:rsidRDefault="00CF138B" w:rsidP="00CF138B">
      <w:pPr>
        <w:pStyle w:val="ListParagraph"/>
        <w:rPr>
          <w:b/>
          <w:lang w:val="es-US"/>
        </w:rPr>
      </w:pPr>
    </w:p>
    <w:p w:rsidR="00E23C38" w:rsidRPr="00940EA8" w:rsidRDefault="00E23C38" w:rsidP="00CF138B">
      <w:pPr>
        <w:pStyle w:val="Default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200" w:line="276" w:lineRule="auto"/>
        <w:rPr>
          <w:i/>
          <w:lang w:val="es-US"/>
        </w:rPr>
      </w:pPr>
      <w:r w:rsidRPr="00940EA8">
        <w:rPr>
          <w:i/>
          <w:lang w:val="es-US"/>
        </w:rPr>
        <w:br w:type="page"/>
      </w:r>
    </w:p>
    <w:p w:rsidR="008957BC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vanish/>
        </w:rPr>
      </w:pPr>
    </w:p>
    <w:tbl>
      <w:tblPr>
        <w:tblW w:w="8820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820"/>
      </w:tblGrid>
      <w:tr w:rsidR="008957BC" w:rsidTr="00057CBF">
        <w:trPr>
          <w:cantSplit/>
        </w:trPr>
        <w:tc>
          <w:tcPr>
            <w:tcW w:w="8820" w:type="dxa"/>
            <w:shd w:val="pct20" w:color="000000" w:fill="auto"/>
          </w:tcPr>
          <w:p w:rsidR="007D19D6" w:rsidRPr="009E7AFB" w:rsidRDefault="009E7AFB" w:rsidP="007D19D6">
            <w:pPr>
              <w:pStyle w:val="Default"/>
              <w:jc w:val="center"/>
              <w:rPr>
                <w:rFonts w:ascii="Franklin Gothic Medium Cond" w:hAnsi="Franklin Gothic Medium Cond"/>
                <w:bCs/>
                <w:iCs/>
                <w:caps/>
                <w:color w:val="000000" w:themeColor="text1"/>
                <w:sz w:val="36"/>
                <w:szCs w:val="36"/>
                <w:lang w:val="es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AFB">
              <w:rPr>
                <w:rFonts w:ascii="Franklin Gothic Medium Cond" w:hAnsi="Franklin Gothic Medium Cond"/>
                <w:bCs/>
                <w:iCs/>
                <w:caps/>
                <w:color w:val="000000" w:themeColor="text1"/>
                <w:sz w:val="36"/>
                <w:szCs w:val="36"/>
                <w:lang w:val="es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7D19D6" w:rsidRPr="009E7AFB">
              <w:rPr>
                <w:rFonts w:ascii="Franklin Gothic Medium Cond" w:hAnsi="Franklin Gothic Medium Cond"/>
                <w:bCs/>
                <w:iCs/>
                <w:caps/>
                <w:color w:val="000000" w:themeColor="text1"/>
                <w:sz w:val="36"/>
                <w:szCs w:val="36"/>
                <w:lang w:val="es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</w:t>
            </w:r>
            <w:r w:rsidRPr="009E7AFB">
              <w:rPr>
                <w:rFonts w:ascii="Franklin Gothic Medium Cond" w:hAnsi="Franklin Gothic Medium Cond"/>
                <w:bCs/>
                <w:iCs/>
                <w:caps/>
                <w:color w:val="000000" w:themeColor="text1"/>
                <w:sz w:val="36"/>
                <w:szCs w:val="36"/>
                <w:lang w:val="es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ZAR LO INCIERTO</w:t>
            </w:r>
          </w:p>
          <w:p w:rsidR="007D19D6" w:rsidRPr="009E7AFB" w:rsidRDefault="009E7AFB" w:rsidP="007D19D6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spacing w:after="32"/>
              <w:jc w:val="center"/>
              <w:rPr>
                <w:sz w:val="28"/>
                <w:szCs w:val="28"/>
                <w:lang w:val="es-US"/>
              </w:rPr>
            </w:pPr>
            <w:r w:rsidRPr="009E7AFB">
              <w:rPr>
                <w:rFonts w:ascii="Franklin Gothic Medium Cond" w:hAnsi="Franklin Gothic Medium Cond"/>
                <w:caps/>
                <w:color w:val="F79646" w:themeColor="accent6"/>
                <w:sz w:val="28"/>
                <w:szCs w:val="28"/>
                <w:lang w:val="es-US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SERIE DE ADORACIÓN DE CUARESMA </w:t>
            </w:r>
            <w:r w:rsidR="007D19D6" w:rsidRPr="009E7AFB">
              <w:rPr>
                <w:rFonts w:ascii="Franklin Gothic Medium Cond" w:hAnsi="Franklin Gothic Medium Cond"/>
                <w:caps/>
                <w:color w:val="F79646" w:themeColor="accent6"/>
                <w:sz w:val="28"/>
                <w:szCs w:val="28"/>
                <w:lang w:val="es-US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2020</w:t>
            </w:r>
            <w:r w:rsidR="007D19D6" w:rsidRPr="009E7AFB">
              <w:rPr>
                <w:sz w:val="28"/>
                <w:szCs w:val="28"/>
                <w:lang w:val="es-US"/>
              </w:rPr>
              <w:t xml:space="preserve"> </w:t>
            </w:r>
          </w:p>
          <w:p w:rsidR="008957BC" w:rsidRDefault="009E7AFB" w:rsidP="009E7AFB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spacing w:after="32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N</w:t>
            </w:r>
            <w:r w:rsidR="008957BC" w:rsidRPr="007D19D6">
              <w:rPr>
                <w:sz w:val="28"/>
                <w:szCs w:val="28"/>
              </w:rPr>
              <w:t>OT</w:t>
            </w:r>
            <w:r>
              <w:rPr>
                <w:sz w:val="28"/>
                <w:szCs w:val="28"/>
              </w:rPr>
              <w:t>A</w:t>
            </w:r>
            <w:r w:rsidR="008957BC" w:rsidRPr="007D19D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ACLARATORIAS</w:t>
            </w:r>
          </w:p>
        </w:tc>
      </w:tr>
    </w:tbl>
    <w:p w:rsidR="008957BC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sz w:val="30"/>
        </w:rPr>
      </w:pPr>
    </w:p>
    <w:p w:rsidR="008957BC" w:rsidRPr="00D97DA9" w:rsidRDefault="00D97DA9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Cada </w:t>
      </w:r>
      <w:r>
        <w:rPr>
          <w:lang w:val="es-ES"/>
        </w:rPr>
        <w:t xml:space="preserve">bosquejo </w:t>
      </w:r>
      <w:r w:rsidRPr="008821C2">
        <w:rPr>
          <w:lang w:val="es-ES"/>
        </w:rPr>
        <w:t xml:space="preserve">contiene todos los elementos necesarios para </w:t>
      </w:r>
      <w:r w:rsidRPr="00684AB6">
        <w:rPr>
          <w:lang w:val="es-ES"/>
        </w:rPr>
        <w:t>el servicio de adoración</w:t>
      </w:r>
      <w:r w:rsidRPr="008821C2">
        <w:rPr>
          <w:lang w:val="es-ES"/>
        </w:rPr>
        <w:t xml:space="preserve">. El orden </w:t>
      </w:r>
      <w:r>
        <w:rPr>
          <w:lang w:val="es-ES"/>
        </w:rPr>
        <w:t xml:space="preserve">que se </w:t>
      </w:r>
      <w:r w:rsidRPr="008821C2">
        <w:rPr>
          <w:lang w:val="es-ES"/>
        </w:rPr>
        <w:t xml:space="preserve">presenta para cada servicio es una </w:t>
      </w:r>
      <w:r w:rsidRPr="008821C2">
        <w:rPr>
          <w:i/>
          <w:iCs/>
          <w:u w:val="single"/>
          <w:lang w:val="es-ES"/>
        </w:rPr>
        <w:t>sugerencia</w:t>
      </w:r>
      <w:r w:rsidRPr="008821C2">
        <w:rPr>
          <w:lang w:val="es-ES"/>
        </w:rPr>
        <w:t xml:space="preserve"> solamente</w:t>
      </w:r>
      <w:r>
        <w:rPr>
          <w:lang w:val="es-ES"/>
        </w:rPr>
        <w:t>.</w:t>
      </w:r>
      <w:r w:rsidRPr="008821C2">
        <w:rPr>
          <w:lang w:val="es-ES"/>
        </w:rPr>
        <w:t xml:space="preserve"> </w:t>
      </w:r>
      <w:r>
        <w:rPr>
          <w:lang w:val="es-ES"/>
        </w:rPr>
        <w:t>No cabe duda</w:t>
      </w:r>
      <w:r w:rsidRPr="008821C2">
        <w:rPr>
          <w:lang w:val="es-ES"/>
        </w:rPr>
        <w:t xml:space="preserve"> que será necesario hacer cambios para acomodar la fluidez y el estilo de adoración de su cuerpo. L</w:t>
      </w:r>
      <w:r>
        <w:rPr>
          <w:lang w:val="es-ES"/>
        </w:rPr>
        <w:t>o</w:t>
      </w:r>
      <w:r w:rsidRPr="008821C2">
        <w:rPr>
          <w:lang w:val="es-ES"/>
        </w:rPr>
        <w:t xml:space="preserve">s </w:t>
      </w:r>
      <w:r>
        <w:rPr>
          <w:lang w:val="es-ES"/>
        </w:rPr>
        <w:t>bosquejo</w:t>
      </w:r>
      <w:r w:rsidRPr="008821C2">
        <w:rPr>
          <w:lang w:val="es-ES"/>
        </w:rPr>
        <w:t xml:space="preserve">s son flexibles y </w:t>
      </w:r>
      <w:r>
        <w:rPr>
          <w:lang w:val="es-ES"/>
        </w:rPr>
        <w:t>permiten</w:t>
      </w:r>
      <w:r w:rsidRPr="008821C2">
        <w:rPr>
          <w:lang w:val="es-ES"/>
        </w:rPr>
        <w:t xml:space="preserve"> «cortar y pegar» según sea necesario. </w:t>
      </w:r>
      <w:r w:rsidRPr="00387670">
        <w:rPr>
          <w:lang w:val="es-ES"/>
        </w:rPr>
        <w:t>Para poder hacer mejor los cambios, estos bosquejos est</w:t>
      </w:r>
      <w:r>
        <w:rPr>
          <w:lang w:val="es-ES"/>
        </w:rPr>
        <w:t>án en el sitio web de</w:t>
      </w:r>
      <w:r w:rsidRPr="00387670">
        <w:rPr>
          <w:lang w:val="es-ES"/>
        </w:rPr>
        <w:t xml:space="preserve"> Music and Gospel Arts</w:t>
      </w:r>
      <w:r>
        <w:rPr>
          <w:lang w:val="es-ES"/>
        </w:rPr>
        <w:t>:</w:t>
      </w:r>
      <w:r w:rsidR="00866965" w:rsidRPr="00D97DA9">
        <w:rPr>
          <w:lang w:val="es-US"/>
        </w:rPr>
        <w:t xml:space="preserve"> </w:t>
      </w:r>
      <w:hyperlink r:id="rId10" w:history="1">
        <w:r w:rsidR="00DD07C3" w:rsidRPr="00D97DA9">
          <w:rPr>
            <w:rStyle w:val="Hyperlink"/>
            <w:lang w:val="es-US"/>
          </w:rPr>
          <w:t>www.samusiccentral.org</w:t>
        </w:r>
      </w:hyperlink>
      <w:r w:rsidR="00DD07C3" w:rsidRPr="00D97DA9">
        <w:rPr>
          <w:lang w:val="es-US"/>
        </w:rPr>
        <w:t xml:space="preserve"> </w:t>
      </w:r>
      <w:r>
        <w:rPr>
          <w:lang w:val="es-US"/>
        </w:rPr>
        <w:t>bajo recursos</w:t>
      </w:r>
      <w:r w:rsidR="00DD07C3" w:rsidRPr="00D97DA9">
        <w:rPr>
          <w:lang w:val="es-US"/>
        </w:rPr>
        <w:t>.</w:t>
      </w:r>
    </w:p>
    <w:p w:rsidR="008957BC" w:rsidRPr="00D97DA9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8957BC" w:rsidRPr="00D97DA9" w:rsidRDefault="00D97DA9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Si </w:t>
      </w:r>
      <w:r>
        <w:rPr>
          <w:lang w:val="es-ES"/>
        </w:rPr>
        <w:t>tiene la</w:t>
      </w:r>
      <w:r w:rsidRPr="008821C2">
        <w:rPr>
          <w:lang w:val="es-ES"/>
        </w:rPr>
        <w:t xml:space="preserve"> bendici</w:t>
      </w:r>
      <w:r>
        <w:rPr>
          <w:lang w:val="es-ES"/>
        </w:rPr>
        <w:t xml:space="preserve">ón de contar </w:t>
      </w:r>
      <w:r w:rsidRPr="008821C2">
        <w:rPr>
          <w:lang w:val="es-ES"/>
        </w:rPr>
        <w:t>con recursos</w:t>
      </w:r>
      <w:r>
        <w:rPr>
          <w:lang w:val="es-ES"/>
        </w:rPr>
        <w:t xml:space="preserve"> de</w:t>
      </w:r>
      <w:r w:rsidRPr="008821C2">
        <w:rPr>
          <w:lang w:val="es-ES"/>
        </w:rPr>
        <w:t xml:space="preserve"> m</w:t>
      </w:r>
      <w:r>
        <w:rPr>
          <w:lang w:val="es-ES"/>
        </w:rPr>
        <w:t>úsica</w:t>
      </w:r>
      <w:r w:rsidRPr="008821C2">
        <w:rPr>
          <w:lang w:val="es-ES"/>
        </w:rPr>
        <w:t xml:space="preserve"> instrumental o vocal, encontrará que aquí hay más material estructurado del</w:t>
      </w:r>
      <w:r>
        <w:rPr>
          <w:lang w:val="es-ES"/>
        </w:rPr>
        <w:t xml:space="preserve"> </w:t>
      </w:r>
      <w:r w:rsidRPr="008821C2">
        <w:rPr>
          <w:lang w:val="es-ES"/>
        </w:rPr>
        <w:t>neces</w:t>
      </w:r>
      <w:r>
        <w:rPr>
          <w:lang w:val="es-ES"/>
        </w:rPr>
        <w:t>ario</w:t>
      </w:r>
      <w:r w:rsidRPr="008821C2">
        <w:rPr>
          <w:lang w:val="es-ES"/>
        </w:rPr>
        <w:t>.</w:t>
      </w:r>
      <w:r w:rsidR="008957BC" w:rsidRPr="00D97DA9">
        <w:rPr>
          <w:lang w:val="es-US"/>
        </w:rPr>
        <w:t xml:space="preserve">  </w:t>
      </w:r>
    </w:p>
    <w:p w:rsidR="008957BC" w:rsidRPr="00D97DA9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b/>
          <w:lang w:val="es-US"/>
        </w:rPr>
      </w:pPr>
    </w:p>
    <w:p w:rsidR="00C2469B" w:rsidRPr="0082277F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b/>
          <w:lang w:val="es-US"/>
        </w:rPr>
      </w:pPr>
      <w:r w:rsidRPr="0082277F">
        <w:rPr>
          <w:b/>
          <w:lang w:val="es-US"/>
        </w:rPr>
        <w:t>CANCIONES</w:t>
      </w:r>
    </w:p>
    <w:p w:rsidR="00C2469B" w:rsidRPr="002A7C34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>La música es un componente esencial de todo servicio de adoración</w:t>
      </w:r>
      <w:r>
        <w:rPr>
          <w:lang w:val="es-ES"/>
        </w:rPr>
        <w:t>;</w:t>
      </w:r>
      <w:r w:rsidRPr="008821C2">
        <w:rPr>
          <w:lang w:val="es-ES"/>
        </w:rPr>
        <w:t xml:space="preserve"> </w:t>
      </w:r>
      <w:r>
        <w:rPr>
          <w:lang w:val="es-ES"/>
        </w:rPr>
        <w:t>e</w:t>
      </w:r>
      <w:r w:rsidRPr="008821C2">
        <w:rPr>
          <w:lang w:val="es-ES"/>
        </w:rPr>
        <w:t xml:space="preserve">s una señal para unir y comenzar. Establece el ambiente para la alabanza y la meditación. Añade variedad, vitalidad y enfoque a la adoración. También puede ser una </w:t>
      </w:r>
      <w:r>
        <w:rPr>
          <w:lang w:val="es-ES"/>
        </w:rPr>
        <w:t>forma</w:t>
      </w:r>
      <w:r w:rsidRPr="008821C2">
        <w:rPr>
          <w:lang w:val="es-ES"/>
        </w:rPr>
        <w:t xml:space="preserve"> de aprender y </w:t>
      </w:r>
      <w:r w:rsidRPr="00F47400">
        <w:rPr>
          <w:lang w:val="es-ES"/>
        </w:rPr>
        <w:t>retener</w:t>
      </w:r>
      <w:r w:rsidRPr="008821C2">
        <w:rPr>
          <w:lang w:val="es-ES"/>
        </w:rPr>
        <w:t xml:space="preserve"> la verdad espiritual</w:t>
      </w:r>
      <w:r>
        <w:rPr>
          <w:lang w:val="es-ES"/>
        </w:rPr>
        <w:t>, así como expresar y compartir nuestra fe.</w:t>
      </w:r>
    </w:p>
    <w:p w:rsidR="00C2469B" w:rsidRPr="002A7C34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C2469B" w:rsidRPr="00B27781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>Est</w:t>
      </w:r>
      <w:r>
        <w:rPr>
          <w:lang w:val="es-ES"/>
        </w:rPr>
        <w:t>o</w:t>
      </w:r>
      <w:r w:rsidRPr="008821C2">
        <w:rPr>
          <w:lang w:val="es-ES"/>
        </w:rPr>
        <w:t xml:space="preserve">s </w:t>
      </w:r>
      <w:r>
        <w:rPr>
          <w:lang w:val="es-ES"/>
        </w:rPr>
        <w:t>bosquejo</w:t>
      </w:r>
      <w:r w:rsidRPr="008821C2">
        <w:rPr>
          <w:lang w:val="es-ES"/>
        </w:rPr>
        <w:t>s de adoración están diseñad</w:t>
      </w:r>
      <w:r>
        <w:rPr>
          <w:lang w:val="es-ES"/>
        </w:rPr>
        <w:t>o</w:t>
      </w:r>
      <w:r w:rsidRPr="008821C2">
        <w:rPr>
          <w:lang w:val="es-ES"/>
        </w:rPr>
        <w:t xml:space="preserve">s </w:t>
      </w:r>
      <w:r>
        <w:rPr>
          <w:lang w:val="es-ES"/>
        </w:rPr>
        <w:t>teniendo en mente a</w:t>
      </w:r>
      <w:r w:rsidRPr="008821C2">
        <w:rPr>
          <w:lang w:val="es-ES"/>
        </w:rPr>
        <w:t xml:space="preserve"> la congregaci</w:t>
      </w:r>
      <w:r>
        <w:rPr>
          <w:lang w:val="es-ES"/>
        </w:rPr>
        <w:t>ón</w:t>
      </w:r>
      <w:r w:rsidRPr="008821C2">
        <w:rPr>
          <w:lang w:val="es-ES"/>
        </w:rPr>
        <w:t xml:space="preserve"> más pequeña </w:t>
      </w:r>
      <w:r>
        <w:rPr>
          <w:lang w:val="es-ES"/>
        </w:rPr>
        <w:t xml:space="preserve">y </w:t>
      </w:r>
      <w:r w:rsidRPr="008821C2">
        <w:rPr>
          <w:lang w:val="es-ES"/>
        </w:rPr>
        <w:t xml:space="preserve">a la más grande, </w:t>
      </w:r>
      <w:r>
        <w:rPr>
          <w:lang w:val="es-ES"/>
        </w:rPr>
        <w:t xml:space="preserve">y </w:t>
      </w:r>
      <w:r w:rsidRPr="008821C2">
        <w:rPr>
          <w:lang w:val="es-ES"/>
        </w:rPr>
        <w:t>permiten el acompañamiento en vivo (piano, grupo, banda, etc.) y grabado (disco compacto).</w:t>
      </w:r>
      <w:r w:rsidRPr="00B27781">
        <w:rPr>
          <w:lang w:val="es-US"/>
        </w:rPr>
        <w:t xml:space="preserve">   </w:t>
      </w:r>
    </w:p>
    <w:p w:rsidR="00C2469B" w:rsidRPr="00B27781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C2469B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8821C2">
        <w:rPr>
          <w:lang w:val="es-ES"/>
        </w:rPr>
        <w:t>Todos los acompañamientos en D</w:t>
      </w:r>
      <w:r>
        <w:rPr>
          <w:lang w:val="es-ES"/>
        </w:rPr>
        <w:t>C</w:t>
      </w:r>
      <w:r w:rsidRPr="008821C2">
        <w:rPr>
          <w:lang w:val="es-ES"/>
        </w:rPr>
        <w:t xml:space="preserve"> de canciones/coros han sido elegidos </w:t>
      </w:r>
      <w:r>
        <w:rPr>
          <w:lang w:val="es-ES"/>
        </w:rPr>
        <w:t xml:space="preserve">de los discos compactos de acompañamiento </w:t>
      </w:r>
      <w:r w:rsidRPr="008821C2">
        <w:rPr>
          <w:lang w:val="es-ES"/>
        </w:rPr>
        <w:t xml:space="preserve">del </w:t>
      </w:r>
      <w:r w:rsidRPr="00FC5C37">
        <w:rPr>
          <w:lang w:val="es-ES"/>
        </w:rPr>
        <w:t>«Himnario de acompañamiento de melodías (HT)»</w:t>
      </w:r>
      <w:r>
        <w:rPr>
          <w:lang w:val="es-ES"/>
        </w:rPr>
        <w:t xml:space="preserve"> y los</w:t>
      </w:r>
      <w:r w:rsidRPr="00FC5C37">
        <w:rPr>
          <w:lang w:val="es-ES"/>
        </w:rPr>
        <w:t xml:space="preserve"> «Coros Aleluya (CA)».</w:t>
      </w:r>
      <w:r w:rsidRPr="008821C2">
        <w:rPr>
          <w:lang w:val="es-ES"/>
        </w:rPr>
        <w:t xml:space="preserve"> Muy a menudo se </w:t>
      </w:r>
      <w:r w:rsidR="00324E92">
        <w:rPr>
          <w:lang w:val="es-ES"/>
        </w:rPr>
        <w:t>ofrece</w:t>
      </w:r>
      <w:r w:rsidRPr="008821C2">
        <w:rPr>
          <w:lang w:val="es-ES"/>
        </w:rPr>
        <w:t xml:space="preserve"> una canción o coro opcional que encajaría en ese punto del servicio en lugar de la alternativa</w:t>
      </w:r>
      <w:r>
        <w:rPr>
          <w:lang w:val="es-ES"/>
        </w:rPr>
        <w:t xml:space="preserve"> original. Es posible que </w:t>
      </w:r>
      <w:r w:rsidRPr="008821C2">
        <w:rPr>
          <w:lang w:val="es-ES"/>
        </w:rPr>
        <w:t>desee</w:t>
      </w:r>
      <w:r>
        <w:rPr>
          <w:lang w:val="es-ES"/>
        </w:rPr>
        <w:t>n</w:t>
      </w:r>
      <w:r w:rsidRPr="008821C2">
        <w:rPr>
          <w:lang w:val="es-ES"/>
        </w:rPr>
        <w:t xml:space="preserve"> cantar muchas de estas canciones en un tiempo adicional de adoración.</w:t>
      </w:r>
    </w:p>
    <w:p w:rsidR="00C2469B" w:rsidRPr="000D46FF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8957BC" w:rsidRPr="00C2469B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La información </w:t>
      </w:r>
      <w:r>
        <w:rPr>
          <w:lang w:val="es-ES"/>
        </w:rPr>
        <w:t>de</w:t>
      </w:r>
      <w:r w:rsidRPr="008821C2">
        <w:rPr>
          <w:lang w:val="es-ES"/>
        </w:rPr>
        <w:t xml:space="preserve"> cada componente</w:t>
      </w:r>
      <w:r>
        <w:rPr>
          <w:lang w:val="es-ES"/>
        </w:rPr>
        <w:t xml:space="preserve"> para</w:t>
      </w:r>
      <w:r w:rsidRPr="008821C2">
        <w:rPr>
          <w:lang w:val="es-ES"/>
        </w:rPr>
        <w:t xml:space="preserve"> cada servicio </w:t>
      </w:r>
      <w:r>
        <w:rPr>
          <w:lang w:val="es-ES"/>
        </w:rPr>
        <w:t>se</w:t>
      </w:r>
      <w:r w:rsidRPr="008821C2">
        <w:rPr>
          <w:lang w:val="es-ES"/>
        </w:rPr>
        <w:t xml:space="preserve"> indica </w:t>
      </w:r>
      <w:r>
        <w:rPr>
          <w:lang w:val="es-ES"/>
        </w:rPr>
        <w:t>como sigue</w:t>
      </w:r>
      <w:r w:rsidRPr="008821C2">
        <w:rPr>
          <w:lang w:val="es-ES"/>
        </w:rPr>
        <w:t>:</w:t>
      </w:r>
    </w:p>
    <w:p w:rsidR="008957BC" w:rsidRPr="00C2469B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tbl>
      <w:tblPr>
        <w:tblW w:w="8820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71"/>
        <w:gridCol w:w="2089"/>
        <w:gridCol w:w="2160"/>
      </w:tblGrid>
      <w:tr w:rsidR="00C2469B" w:rsidRPr="003A3695" w:rsidTr="00153916">
        <w:trPr>
          <w:cantSplit/>
        </w:trPr>
        <w:tc>
          <w:tcPr>
            <w:tcW w:w="4571" w:type="dxa"/>
          </w:tcPr>
          <w:p w:rsidR="00C2469B" w:rsidRPr="00F47400" w:rsidRDefault="00C2469B" w:rsidP="00153916">
            <w:pPr>
              <w:widowControl w:val="0"/>
              <w:rPr>
                <w:i/>
              </w:rPr>
            </w:pPr>
            <w:r w:rsidRPr="00F47400">
              <w:rPr>
                <w:b/>
              </w:rPr>
              <w:t>CA#179 – ¡Ven a Cristo!</w:t>
            </w:r>
          </w:p>
        </w:tc>
        <w:tc>
          <w:tcPr>
            <w:tcW w:w="2089" w:type="dxa"/>
          </w:tcPr>
          <w:p w:rsidR="00C2469B" w:rsidRPr="00F47400" w:rsidRDefault="00C2469B" w:rsidP="00153916">
            <w:pPr>
              <w:widowControl w:val="0"/>
            </w:pPr>
            <w:r w:rsidRPr="00F47400">
              <w:t>CA-179</w:t>
            </w:r>
          </w:p>
        </w:tc>
        <w:tc>
          <w:tcPr>
            <w:tcW w:w="2160" w:type="dxa"/>
          </w:tcPr>
          <w:p w:rsidR="00C2469B" w:rsidRPr="00F47400" w:rsidRDefault="00C2469B" w:rsidP="00153916">
            <w:pPr>
              <w:widowControl w:val="0"/>
              <w:rPr>
                <w:i/>
                <w:lang w:val="fr-FR"/>
              </w:rPr>
            </w:pPr>
            <w:r w:rsidRPr="00F47400">
              <w:rPr>
                <w:lang w:val="fr-FR"/>
              </w:rPr>
              <w:t>CAD16-P19</w:t>
            </w:r>
          </w:p>
        </w:tc>
      </w:tr>
      <w:tr w:rsidR="00C2469B" w:rsidRPr="003A3695" w:rsidTr="00153916">
        <w:trPr>
          <w:cantSplit/>
        </w:trPr>
        <w:tc>
          <w:tcPr>
            <w:tcW w:w="8820" w:type="dxa"/>
            <w:gridSpan w:val="3"/>
            <w:shd w:val="pct20" w:color="000000" w:fill="auto"/>
          </w:tcPr>
          <w:p w:rsidR="00C2469B" w:rsidRPr="00F47400" w:rsidRDefault="00C2469B" w:rsidP="00153916">
            <w:pPr>
              <w:widowControl w:val="0"/>
              <w:tabs>
                <w:tab w:val="left" w:pos="375"/>
                <w:tab w:val="center" w:pos="4579"/>
              </w:tabs>
            </w:pPr>
            <w:r w:rsidRPr="00F47400">
              <w:rPr>
                <w:b/>
                <w:lang w:val="fr-FR"/>
              </w:rPr>
              <w:tab/>
            </w:r>
            <w:r w:rsidRPr="00F47400">
              <w:rPr>
                <w:b/>
                <w:lang w:val="fr-FR"/>
              </w:rPr>
              <w:tab/>
            </w:r>
            <w:r w:rsidRPr="00F47400">
              <w:rPr>
                <w:b/>
              </w:rPr>
              <w:t>Canciones adicionales</w:t>
            </w:r>
          </w:p>
        </w:tc>
      </w:tr>
      <w:tr w:rsidR="00C2469B" w:rsidRPr="003A3695" w:rsidTr="00153916">
        <w:trPr>
          <w:cantSplit/>
        </w:trPr>
        <w:tc>
          <w:tcPr>
            <w:tcW w:w="4571" w:type="dxa"/>
          </w:tcPr>
          <w:p w:rsidR="00C2469B" w:rsidRPr="003E3E42" w:rsidRDefault="00C2469B" w:rsidP="00153916">
            <w:pPr>
              <w:widowControl w:val="0"/>
              <w:rPr>
                <w:b/>
                <w:lang w:val="es-ES"/>
              </w:rPr>
            </w:pPr>
            <w:r w:rsidRPr="003E3E42">
              <w:rPr>
                <w:b/>
                <w:lang w:val="es-ES"/>
              </w:rPr>
              <w:t xml:space="preserve">CS#304 – Solo por </w:t>
            </w:r>
            <w:r>
              <w:rPr>
                <w:b/>
                <w:lang w:val="es-ES"/>
              </w:rPr>
              <w:t>t</w:t>
            </w:r>
            <w:r w:rsidRPr="003E3E42">
              <w:rPr>
                <w:b/>
                <w:lang w:val="es-ES"/>
              </w:rPr>
              <w:t>i suspir</w:t>
            </w:r>
            <w:r>
              <w:rPr>
                <w:b/>
                <w:lang w:val="es-ES"/>
              </w:rPr>
              <w:t>a</w:t>
            </w:r>
            <w:r w:rsidRPr="003E3E42">
              <w:rPr>
                <w:b/>
                <w:lang w:val="es-ES"/>
              </w:rPr>
              <w:t xml:space="preserve"> el corazón</w:t>
            </w:r>
          </w:p>
        </w:tc>
        <w:tc>
          <w:tcPr>
            <w:tcW w:w="2089" w:type="dxa"/>
          </w:tcPr>
          <w:p w:rsidR="00C2469B" w:rsidRPr="003E3E42" w:rsidRDefault="00C2469B" w:rsidP="00153916">
            <w:pPr>
              <w:widowControl w:val="0"/>
            </w:pPr>
            <w:r w:rsidRPr="003E3E42">
              <w:t>TB-519 – Ellers</w:t>
            </w:r>
          </w:p>
        </w:tc>
        <w:tc>
          <w:tcPr>
            <w:tcW w:w="2160" w:type="dxa"/>
          </w:tcPr>
          <w:p w:rsidR="00C2469B" w:rsidRPr="003E3E42" w:rsidRDefault="00C2469B" w:rsidP="00153916">
            <w:pPr>
              <w:widowControl w:val="0"/>
              <w:rPr>
                <w:lang w:val="fr-FR"/>
              </w:rPr>
            </w:pPr>
            <w:r w:rsidRPr="003E3E42">
              <w:rPr>
                <w:lang w:val="fr-FR"/>
              </w:rPr>
              <w:t>HTD9-P2 (3 est.)</w:t>
            </w:r>
          </w:p>
        </w:tc>
      </w:tr>
    </w:tbl>
    <w:p w:rsidR="008957BC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</w:pPr>
    </w:p>
    <w:p w:rsidR="00C2469B" w:rsidRPr="00D55C24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Se </w:t>
      </w:r>
      <w:r>
        <w:rPr>
          <w:lang w:val="es-ES"/>
        </w:rPr>
        <w:t>requiere</w:t>
      </w:r>
      <w:r w:rsidRPr="008821C2">
        <w:rPr>
          <w:lang w:val="es-ES"/>
        </w:rPr>
        <w:t xml:space="preserve"> </w:t>
      </w:r>
      <w:r>
        <w:rPr>
          <w:lang w:val="es-ES"/>
        </w:rPr>
        <w:t xml:space="preserve">poner </w:t>
      </w:r>
      <w:r w:rsidRPr="008821C2">
        <w:rPr>
          <w:lang w:val="es-ES"/>
        </w:rPr>
        <w:t>atención</w:t>
      </w:r>
      <w:r>
        <w:rPr>
          <w:lang w:val="es-ES"/>
        </w:rPr>
        <w:t xml:space="preserve"> especial</w:t>
      </w:r>
      <w:r w:rsidRPr="008821C2">
        <w:rPr>
          <w:lang w:val="es-ES"/>
        </w:rPr>
        <w:t xml:space="preserve"> cuando se cantan canciones en un popurrí. </w:t>
      </w:r>
      <w:r>
        <w:rPr>
          <w:lang w:val="es-ES"/>
        </w:rPr>
        <w:t>Al planear y seleccionar</w:t>
      </w:r>
      <w:r w:rsidR="00324E92">
        <w:rPr>
          <w:lang w:val="es-ES"/>
        </w:rPr>
        <w:t xml:space="preserve"> las</w:t>
      </w:r>
      <w:r w:rsidRPr="008821C2">
        <w:rPr>
          <w:lang w:val="es-ES"/>
        </w:rPr>
        <w:t xml:space="preserve"> canciones</w:t>
      </w:r>
      <w:r>
        <w:rPr>
          <w:lang w:val="es-ES"/>
        </w:rPr>
        <w:t xml:space="preserve"> es importante </w:t>
      </w:r>
      <w:r w:rsidRPr="008821C2">
        <w:rPr>
          <w:lang w:val="es-ES"/>
        </w:rPr>
        <w:t xml:space="preserve">comprender la diferencia entre </w:t>
      </w:r>
      <w:r w:rsidR="00324E92">
        <w:rPr>
          <w:lang w:val="es-ES"/>
        </w:rPr>
        <w:t xml:space="preserve">las </w:t>
      </w:r>
      <w:r w:rsidRPr="008821C2">
        <w:rPr>
          <w:lang w:val="es-ES"/>
        </w:rPr>
        <w:t xml:space="preserve">canciones </w:t>
      </w:r>
      <w:r w:rsidRPr="008821C2">
        <w:rPr>
          <w:u w:val="single"/>
          <w:lang w:val="es-ES"/>
        </w:rPr>
        <w:t>sobre</w:t>
      </w:r>
      <w:r w:rsidRPr="008821C2">
        <w:rPr>
          <w:lang w:val="es-ES"/>
        </w:rPr>
        <w:t xml:space="preserve"> Dios (una perspectiva horizontal) y </w:t>
      </w:r>
      <w:r w:rsidR="00324E92">
        <w:rPr>
          <w:lang w:val="es-ES"/>
        </w:rPr>
        <w:t xml:space="preserve">las </w:t>
      </w:r>
      <w:r w:rsidRPr="008821C2">
        <w:rPr>
          <w:lang w:val="es-ES"/>
        </w:rPr>
        <w:t>canciones cantadas</w:t>
      </w:r>
      <w:r>
        <w:rPr>
          <w:lang w:val="es-ES"/>
        </w:rPr>
        <w:t xml:space="preserve"> </w:t>
      </w:r>
      <w:r w:rsidRPr="008821C2">
        <w:rPr>
          <w:u w:val="single"/>
          <w:lang w:val="es-ES"/>
        </w:rPr>
        <w:t>a</w:t>
      </w:r>
      <w:r w:rsidRPr="008821C2">
        <w:rPr>
          <w:lang w:val="es-ES"/>
        </w:rPr>
        <w:t xml:space="preserve"> Dios (una perspectiva vertical). </w:t>
      </w:r>
      <w:r>
        <w:rPr>
          <w:lang w:val="es-ES"/>
        </w:rPr>
        <w:t xml:space="preserve">Por lo regular, </w:t>
      </w:r>
      <w:r w:rsidRPr="008821C2">
        <w:rPr>
          <w:lang w:val="es-ES"/>
        </w:rPr>
        <w:t xml:space="preserve">se mantiene </w:t>
      </w:r>
      <w:r>
        <w:rPr>
          <w:lang w:val="es-ES"/>
        </w:rPr>
        <w:t xml:space="preserve">el principio de </w:t>
      </w:r>
      <w:r w:rsidRPr="008821C2">
        <w:rPr>
          <w:lang w:val="es-ES"/>
        </w:rPr>
        <w:t>que estas perspectivas no deben cambiar</w:t>
      </w:r>
      <w:r>
        <w:rPr>
          <w:lang w:val="es-ES"/>
        </w:rPr>
        <w:t xml:space="preserve"> continuamente</w:t>
      </w:r>
      <w:r w:rsidRPr="008821C2">
        <w:rPr>
          <w:lang w:val="es-ES"/>
        </w:rPr>
        <w:t xml:space="preserve"> de una a otra. Por ejemplo, si fuera</w:t>
      </w:r>
      <w:r>
        <w:rPr>
          <w:lang w:val="es-ES"/>
        </w:rPr>
        <w:t>n</w:t>
      </w:r>
      <w:r w:rsidRPr="008821C2">
        <w:rPr>
          <w:lang w:val="es-ES"/>
        </w:rPr>
        <w:t xml:space="preserve"> a </w:t>
      </w:r>
      <w:r w:rsidRPr="007D2BB4">
        <w:rPr>
          <w:lang w:val="es-ES"/>
        </w:rPr>
        <w:t>cantar</w:t>
      </w:r>
      <w:r w:rsidRPr="007D2BB4">
        <w:rPr>
          <w:i/>
          <w:iCs/>
          <w:lang w:val="es-ES"/>
        </w:rPr>
        <w:t xml:space="preserve"> Load</w:t>
      </w:r>
      <w:r>
        <w:rPr>
          <w:i/>
          <w:iCs/>
          <w:lang w:val="es-ES"/>
        </w:rPr>
        <w:t xml:space="preserve"> al gran Rey</w:t>
      </w:r>
      <w:r w:rsidRPr="008821C2">
        <w:rPr>
          <w:i/>
          <w:iCs/>
          <w:lang w:val="es-ES"/>
        </w:rPr>
        <w:t xml:space="preserve"> </w:t>
      </w:r>
      <w:r w:rsidRPr="008821C2">
        <w:rPr>
          <w:lang w:val="es-ES"/>
        </w:rPr>
        <w:t xml:space="preserve">(canción horizontal) y </w:t>
      </w:r>
      <w:r w:rsidRPr="007D2BB4">
        <w:rPr>
          <w:i/>
          <w:iCs/>
          <w:lang w:val="es-ES"/>
        </w:rPr>
        <w:t>A</w:t>
      </w:r>
      <w:r>
        <w:rPr>
          <w:i/>
          <w:iCs/>
          <w:lang w:val="es-ES"/>
        </w:rPr>
        <w:t>clama a Dios</w:t>
      </w:r>
      <w:r w:rsidRPr="008821C2">
        <w:rPr>
          <w:i/>
          <w:iCs/>
          <w:lang w:val="es-ES"/>
        </w:rPr>
        <w:t xml:space="preserve"> </w:t>
      </w:r>
      <w:r w:rsidRPr="008821C2">
        <w:rPr>
          <w:lang w:val="es-ES"/>
        </w:rPr>
        <w:t xml:space="preserve">(canción vertical) consecutivamente, es más </w:t>
      </w:r>
      <w:r>
        <w:rPr>
          <w:lang w:val="es-ES"/>
        </w:rPr>
        <w:t>apropiado</w:t>
      </w:r>
      <w:r w:rsidRPr="008821C2">
        <w:rPr>
          <w:lang w:val="es-ES"/>
        </w:rPr>
        <w:t xml:space="preserve"> cantar</w:t>
      </w:r>
      <w:r w:rsidRPr="007D2BB4">
        <w:rPr>
          <w:i/>
          <w:iCs/>
          <w:lang w:val="es-ES"/>
        </w:rPr>
        <w:t xml:space="preserve"> Load</w:t>
      </w:r>
      <w:r>
        <w:rPr>
          <w:i/>
          <w:iCs/>
          <w:lang w:val="es-ES"/>
        </w:rPr>
        <w:t xml:space="preserve"> al gran Rey</w:t>
      </w:r>
      <w:r w:rsidRPr="008821C2">
        <w:rPr>
          <w:lang w:val="es-ES"/>
        </w:rPr>
        <w:t xml:space="preserve"> primero y después</w:t>
      </w:r>
      <w:r w:rsidRPr="007D2BB4">
        <w:rPr>
          <w:i/>
          <w:iCs/>
          <w:lang w:val="es-ES"/>
        </w:rPr>
        <w:t xml:space="preserve"> A</w:t>
      </w:r>
      <w:r>
        <w:rPr>
          <w:i/>
          <w:iCs/>
          <w:lang w:val="es-ES"/>
        </w:rPr>
        <w:t>clama a Dios</w:t>
      </w:r>
      <w:r w:rsidRPr="008821C2">
        <w:rPr>
          <w:i/>
          <w:iCs/>
          <w:lang w:val="es-ES"/>
        </w:rPr>
        <w:t xml:space="preserve">, </w:t>
      </w:r>
      <w:r w:rsidRPr="008821C2">
        <w:rPr>
          <w:lang w:val="es-ES"/>
        </w:rPr>
        <w:t>en lugar de l</w:t>
      </w:r>
      <w:r>
        <w:rPr>
          <w:lang w:val="es-ES"/>
        </w:rPr>
        <w:t>o</w:t>
      </w:r>
      <w:r w:rsidRPr="008821C2">
        <w:rPr>
          <w:lang w:val="es-ES"/>
        </w:rPr>
        <w:t xml:space="preserve"> </w:t>
      </w:r>
      <w:r>
        <w:rPr>
          <w:lang w:val="es-ES"/>
        </w:rPr>
        <w:t>contrario</w:t>
      </w:r>
      <w:r w:rsidRPr="008821C2">
        <w:rPr>
          <w:lang w:val="es-ES"/>
        </w:rPr>
        <w:t xml:space="preserve">. Una vez que se canta una canción vertical, </w:t>
      </w:r>
      <w:r>
        <w:rPr>
          <w:lang w:val="es-ES"/>
        </w:rPr>
        <w:t xml:space="preserve">se </w:t>
      </w:r>
      <w:r w:rsidRPr="008821C2">
        <w:rPr>
          <w:lang w:val="es-ES"/>
        </w:rPr>
        <w:t xml:space="preserve">necesita algún tipo </w:t>
      </w:r>
      <w:r w:rsidRPr="000F3F01">
        <w:rPr>
          <w:lang w:val="es-ES"/>
        </w:rPr>
        <w:t>de resolución</w:t>
      </w:r>
      <w:r w:rsidRPr="008821C2">
        <w:rPr>
          <w:lang w:val="es-ES"/>
        </w:rPr>
        <w:t xml:space="preserve">, ya sea una oración u otra canción vertical. Los «momentos» de adoración pueden perder </w:t>
      </w:r>
      <w:r>
        <w:rPr>
          <w:lang w:val="es-ES"/>
        </w:rPr>
        <w:t xml:space="preserve">su impacto si no </w:t>
      </w:r>
      <w:r w:rsidRPr="008821C2">
        <w:rPr>
          <w:lang w:val="es-ES"/>
        </w:rPr>
        <w:t>se tiene cuidado en esta área. También</w:t>
      </w:r>
      <w:r w:rsidR="008C1ABC">
        <w:rPr>
          <w:lang w:val="es-ES"/>
        </w:rPr>
        <w:t>,</w:t>
      </w:r>
      <w:r w:rsidRPr="008821C2">
        <w:rPr>
          <w:lang w:val="es-ES"/>
        </w:rPr>
        <w:t xml:space="preserve"> trate de evitar mezclar las canciones con tiempos o estilos radicalmente diferentes</w:t>
      </w:r>
      <w:r>
        <w:rPr>
          <w:lang w:val="es-ES"/>
        </w:rPr>
        <w:t>.</w:t>
      </w:r>
    </w:p>
    <w:p w:rsidR="00C2469B" w:rsidRPr="00D55C24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C2469B" w:rsidRPr="00D55C24" w:rsidRDefault="00C2469B" w:rsidP="00C2469B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>
        <w:rPr>
          <w:lang w:val="es-ES"/>
        </w:rPr>
        <w:lastRenderedPageBreak/>
        <w:t>Se han incluido</w:t>
      </w:r>
      <w:r w:rsidRPr="008821C2">
        <w:rPr>
          <w:lang w:val="es-ES"/>
        </w:rPr>
        <w:t xml:space="preserve"> opciones para la bendición vocal </w:t>
      </w:r>
      <w:r>
        <w:rPr>
          <w:lang w:val="es-ES"/>
        </w:rPr>
        <w:t>en</w:t>
      </w:r>
      <w:r w:rsidRPr="008821C2">
        <w:rPr>
          <w:lang w:val="es-ES"/>
        </w:rPr>
        <w:t xml:space="preserve"> cada servicio</w:t>
      </w:r>
      <w:r>
        <w:rPr>
          <w:lang w:val="es-ES"/>
        </w:rPr>
        <w:t>,</w:t>
      </w:r>
      <w:r w:rsidRPr="008821C2">
        <w:rPr>
          <w:lang w:val="es-ES"/>
        </w:rPr>
        <w:t xml:space="preserve"> esto puede ser una manera ef</w:t>
      </w:r>
      <w:r>
        <w:rPr>
          <w:lang w:val="es-ES"/>
        </w:rPr>
        <w:t>icaz</w:t>
      </w:r>
      <w:r w:rsidRPr="008821C2">
        <w:rPr>
          <w:lang w:val="es-ES"/>
        </w:rPr>
        <w:t xml:space="preserve"> </w:t>
      </w:r>
      <w:r>
        <w:rPr>
          <w:lang w:val="es-ES"/>
        </w:rPr>
        <w:t>de</w:t>
      </w:r>
      <w:r w:rsidRPr="008821C2">
        <w:rPr>
          <w:lang w:val="es-ES"/>
        </w:rPr>
        <w:t xml:space="preserve"> terminar cada servicio.</w:t>
      </w:r>
      <w:r w:rsidRPr="00D55C24">
        <w:rPr>
          <w:lang w:val="es-US"/>
        </w:rPr>
        <w:t xml:space="preserve"> </w:t>
      </w:r>
    </w:p>
    <w:p w:rsidR="008957BC" w:rsidRPr="00C2469B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b/>
          <w:lang w:val="es-US"/>
        </w:rPr>
      </w:pPr>
    </w:p>
    <w:p w:rsidR="002A4656" w:rsidRPr="009B1892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b/>
          <w:lang w:val="es-US"/>
        </w:rPr>
      </w:pPr>
      <w:r>
        <w:rPr>
          <w:b/>
          <w:lang w:val="es-US"/>
        </w:rPr>
        <w:t>LLAMADO A LA ADORACIÓN</w:t>
      </w:r>
      <w:r w:rsidRPr="009B1892">
        <w:rPr>
          <w:b/>
          <w:lang w:val="es-US"/>
        </w:rPr>
        <w:t>/</w:t>
      </w:r>
      <w:r>
        <w:rPr>
          <w:b/>
          <w:lang w:val="es-US"/>
        </w:rPr>
        <w:t>LECTURA ANTIFONAL</w:t>
      </w:r>
    </w:p>
    <w:p w:rsidR="002A4656" w:rsidRPr="00D55C24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Cada servicio comienza con el </w:t>
      </w:r>
      <w:r w:rsidR="00324E92">
        <w:rPr>
          <w:lang w:val="es-ES"/>
        </w:rPr>
        <w:t>l</w:t>
      </w:r>
      <w:r w:rsidRPr="008821C2">
        <w:rPr>
          <w:lang w:val="es-ES"/>
        </w:rPr>
        <w:t xml:space="preserve">lamado a la adoración que presenta el tema del </w:t>
      </w:r>
      <w:r>
        <w:rPr>
          <w:lang w:val="es-ES"/>
        </w:rPr>
        <w:t>mism</w:t>
      </w:r>
      <w:r w:rsidRPr="008821C2">
        <w:rPr>
          <w:lang w:val="es-ES"/>
        </w:rPr>
        <w:t>o.</w:t>
      </w:r>
      <w:r w:rsidRPr="00D55C24">
        <w:rPr>
          <w:lang w:val="es-US"/>
        </w:rPr>
        <w:t xml:space="preserve">  </w:t>
      </w:r>
    </w:p>
    <w:p w:rsidR="002A4656" w:rsidRPr="00D55C24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2A4656" w:rsidRPr="00D55C24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rFonts w:eastAsiaTheme="minorHAnsi"/>
          <w:bCs/>
          <w:lang w:val="es-US"/>
        </w:rPr>
      </w:pPr>
      <w:r w:rsidRPr="00D55C24">
        <w:rPr>
          <w:lang w:val="es-US"/>
        </w:rPr>
        <w:t>Se ha incluido una lectura anti</w:t>
      </w:r>
      <w:r>
        <w:rPr>
          <w:lang w:val="es-US"/>
        </w:rPr>
        <w:t>f</w:t>
      </w:r>
      <w:r w:rsidRPr="00D55C24">
        <w:rPr>
          <w:lang w:val="es-US"/>
        </w:rPr>
        <w:t xml:space="preserve">onal en cada servicio. </w:t>
      </w:r>
      <w:r>
        <w:rPr>
          <w:lang w:val="es-US"/>
        </w:rPr>
        <w:t>Muchas veces e</w:t>
      </w:r>
      <w:r w:rsidRPr="00D55C24">
        <w:rPr>
          <w:lang w:val="es-US"/>
        </w:rPr>
        <w:t xml:space="preserve">sta lectura antifonal es una combinación de la Escritura y material del libro </w:t>
      </w:r>
      <w:r>
        <w:rPr>
          <w:i/>
          <w:lang w:val="es-US"/>
        </w:rPr>
        <w:t xml:space="preserve">Embracing the Uncertain </w:t>
      </w:r>
      <w:r>
        <w:rPr>
          <w:lang w:val="es-US"/>
        </w:rPr>
        <w:t>[Abrazar lo incierto]</w:t>
      </w:r>
      <w:r w:rsidRPr="00D55C24">
        <w:rPr>
          <w:i/>
          <w:lang w:val="es-US"/>
        </w:rPr>
        <w:t>.</w:t>
      </w:r>
    </w:p>
    <w:p w:rsidR="002A4656" w:rsidRPr="00D55C24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8957BC" w:rsidRPr="002A4656" w:rsidRDefault="002A4656" w:rsidP="002A4656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>Siént</w:t>
      </w:r>
      <w:r>
        <w:rPr>
          <w:lang w:val="es-ES"/>
        </w:rPr>
        <w:t>ase con la</w:t>
      </w:r>
      <w:r w:rsidRPr="008821C2">
        <w:rPr>
          <w:lang w:val="es-ES"/>
        </w:rPr>
        <w:t xml:space="preserve"> li</w:t>
      </w:r>
      <w:r>
        <w:rPr>
          <w:lang w:val="es-ES"/>
        </w:rPr>
        <w:t>bertad</w:t>
      </w:r>
      <w:r w:rsidRPr="008821C2">
        <w:rPr>
          <w:lang w:val="es-ES"/>
        </w:rPr>
        <w:t xml:space="preserve"> de editarlas según lo considere necesario.</w:t>
      </w:r>
      <w:r w:rsidR="008957BC" w:rsidRPr="002A4656">
        <w:rPr>
          <w:lang w:val="es-US"/>
        </w:rPr>
        <w:t xml:space="preserve"> </w:t>
      </w:r>
    </w:p>
    <w:p w:rsidR="008957BC" w:rsidRPr="002A4656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8957BC" w:rsidRPr="00E845DA" w:rsidRDefault="008957BC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E845DA">
        <w:rPr>
          <w:b/>
          <w:lang w:val="es-US"/>
        </w:rPr>
        <w:t>DRAMA</w:t>
      </w:r>
      <w:r w:rsidR="006629E0" w:rsidRPr="00E845DA">
        <w:rPr>
          <w:b/>
          <w:lang w:val="es-US"/>
        </w:rPr>
        <w:t>S</w:t>
      </w:r>
    </w:p>
    <w:p w:rsidR="00857441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8821C2">
        <w:rPr>
          <w:lang w:val="es-ES"/>
        </w:rPr>
        <w:t>Los guiones</w:t>
      </w:r>
      <w:r>
        <w:rPr>
          <w:lang w:val="es-ES"/>
        </w:rPr>
        <w:t xml:space="preserve"> de los dramas se</w:t>
      </w:r>
      <w:r w:rsidRPr="008821C2">
        <w:rPr>
          <w:lang w:val="es-ES"/>
        </w:rPr>
        <w:t xml:space="preserve"> han incluido en cada servicio para añadir variedad y profundidad a la adoración. La experiencia de </w:t>
      </w:r>
      <w:r w:rsidRPr="009C7F20">
        <w:rPr>
          <w:i/>
          <w:iCs/>
          <w:lang w:val="es-ES"/>
        </w:rPr>
        <w:t xml:space="preserve">ver </w:t>
      </w:r>
      <w:r w:rsidRPr="008821C2">
        <w:rPr>
          <w:lang w:val="es-ES"/>
        </w:rPr>
        <w:t xml:space="preserve">la Palabra presentada, además de </w:t>
      </w:r>
      <w:r w:rsidRPr="009C7F20">
        <w:rPr>
          <w:i/>
          <w:iCs/>
          <w:lang w:val="es-ES"/>
        </w:rPr>
        <w:t>escuchar</w:t>
      </w:r>
      <w:r w:rsidRPr="008821C2">
        <w:rPr>
          <w:lang w:val="es-ES"/>
        </w:rPr>
        <w:t xml:space="preserve"> la Palabra proclamada, puede proveer mayor comprensión y perspectiva</w:t>
      </w:r>
      <w:r>
        <w:rPr>
          <w:lang w:val="es-ES"/>
        </w:rPr>
        <w:t xml:space="preserve"> a los creyentes</w:t>
      </w:r>
      <w:r w:rsidRPr="008821C2">
        <w:rPr>
          <w:lang w:val="es-ES"/>
        </w:rPr>
        <w:t>.</w:t>
      </w:r>
    </w:p>
    <w:p w:rsidR="00857441" w:rsidRPr="00D55C24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973CC5" w:rsidRPr="00857441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8821C2">
        <w:rPr>
          <w:lang w:val="es-ES"/>
        </w:rPr>
        <w:t xml:space="preserve">Aunque no siempre es necesario memorizar </w:t>
      </w:r>
      <w:r>
        <w:rPr>
          <w:lang w:val="es-ES"/>
        </w:rPr>
        <w:t>l</w:t>
      </w:r>
      <w:r w:rsidRPr="008821C2">
        <w:rPr>
          <w:lang w:val="es-ES"/>
        </w:rPr>
        <w:t>os guiones, la memorización realza cualquier presentación dramática cuando</w:t>
      </w:r>
      <w:r>
        <w:rPr>
          <w:lang w:val="es-ES"/>
        </w:rPr>
        <w:t xml:space="preserve"> el tiempo </w:t>
      </w:r>
      <w:r w:rsidRPr="008821C2">
        <w:rPr>
          <w:lang w:val="es-ES"/>
        </w:rPr>
        <w:t>lo permite.</w:t>
      </w:r>
      <w:r>
        <w:rPr>
          <w:lang w:val="es-ES"/>
        </w:rPr>
        <w:t xml:space="preserve"> No se necesita mucha util</w:t>
      </w:r>
      <w:r w:rsidRPr="008821C2">
        <w:rPr>
          <w:lang w:val="es-ES"/>
        </w:rPr>
        <w:t xml:space="preserve">ería. </w:t>
      </w:r>
      <w:r>
        <w:rPr>
          <w:lang w:val="es-ES"/>
        </w:rPr>
        <w:t>C</w:t>
      </w:r>
      <w:r w:rsidRPr="008821C2">
        <w:rPr>
          <w:lang w:val="es-ES"/>
        </w:rPr>
        <w:t>on el fin de saber qué preparación se requiere para cada semana</w:t>
      </w:r>
      <w:r>
        <w:rPr>
          <w:lang w:val="es-ES"/>
        </w:rPr>
        <w:t>,</w:t>
      </w:r>
      <w:r w:rsidRPr="008821C2">
        <w:rPr>
          <w:lang w:val="es-ES"/>
        </w:rPr>
        <w:t xml:space="preserve"> </w:t>
      </w:r>
      <w:r>
        <w:rPr>
          <w:lang w:val="es-ES"/>
        </w:rPr>
        <w:t>e</w:t>
      </w:r>
      <w:r w:rsidRPr="008821C2">
        <w:rPr>
          <w:lang w:val="es-ES"/>
        </w:rPr>
        <w:t xml:space="preserve">s importante que </w:t>
      </w:r>
      <w:r>
        <w:rPr>
          <w:lang w:val="es-ES"/>
        </w:rPr>
        <w:t>tome</w:t>
      </w:r>
      <w:r w:rsidRPr="008821C2">
        <w:rPr>
          <w:lang w:val="es-ES"/>
        </w:rPr>
        <w:t xml:space="preserve"> el tiempo para leer el gui</w:t>
      </w:r>
      <w:r w:rsidR="008C1ABC">
        <w:rPr>
          <w:lang w:val="es-ES"/>
        </w:rPr>
        <w:t>o</w:t>
      </w:r>
      <w:r w:rsidRPr="008821C2">
        <w:rPr>
          <w:lang w:val="es-ES"/>
        </w:rPr>
        <w:t>n completo antes de usar esta serie</w:t>
      </w:r>
      <w:r w:rsidRPr="007D0A85">
        <w:rPr>
          <w:lang w:val="es-US"/>
        </w:rPr>
        <w:t>.</w:t>
      </w:r>
      <w:r w:rsidR="008957BC" w:rsidRPr="00857441">
        <w:rPr>
          <w:lang w:val="es-US"/>
        </w:rPr>
        <w:t xml:space="preserve">  </w:t>
      </w:r>
    </w:p>
    <w:p w:rsidR="00973CC5" w:rsidRPr="00857441" w:rsidRDefault="00973CC5" w:rsidP="008957BC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</w:p>
    <w:p w:rsidR="00857441" w:rsidRPr="007D0A85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b/>
          <w:lang w:val="es-US"/>
        </w:rPr>
      </w:pPr>
      <w:r w:rsidRPr="007D0A85">
        <w:rPr>
          <w:b/>
          <w:lang w:val="es-US"/>
        </w:rPr>
        <w:t>FUENTE DE</w:t>
      </w:r>
      <w:r>
        <w:rPr>
          <w:b/>
          <w:lang w:val="es-US"/>
        </w:rPr>
        <w:t>L</w:t>
      </w:r>
      <w:r w:rsidRPr="007D0A85">
        <w:rPr>
          <w:b/>
          <w:lang w:val="es-US"/>
        </w:rPr>
        <w:t xml:space="preserve"> MATERIAL PARA LOS SERMONES</w:t>
      </w:r>
      <w:r w:rsidRPr="007D0A85">
        <w:rPr>
          <w:rFonts w:eastAsiaTheme="minorHAnsi"/>
          <w:color w:val="000000"/>
          <w:lang w:val="es-US"/>
        </w:rPr>
        <w:t xml:space="preserve"> </w:t>
      </w:r>
    </w:p>
    <w:p w:rsidR="00B86216" w:rsidRPr="00857441" w:rsidRDefault="00857441" w:rsidP="008574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lang w:val="es-US"/>
        </w:rPr>
      </w:pPr>
      <w:r w:rsidRPr="007D0A85">
        <w:rPr>
          <w:lang w:val="es-US"/>
        </w:rPr>
        <w:t xml:space="preserve">La </w:t>
      </w:r>
      <w:r>
        <w:rPr>
          <w:lang w:val="es-US"/>
        </w:rPr>
        <w:t>f</w:t>
      </w:r>
      <w:r w:rsidRPr="007D0A85">
        <w:rPr>
          <w:lang w:val="es-US"/>
        </w:rPr>
        <w:t>uente del material para los sermones se provee como una gu</w:t>
      </w:r>
      <w:r>
        <w:rPr>
          <w:lang w:val="es-US"/>
        </w:rPr>
        <w:t>ía en preparación para una experiencia total de adoración</w:t>
      </w:r>
      <w:r w:rsidRPr="007D0A85">
        <w:rPr>
          <w:lang w:val="es-US"/>
        </w:rPr>
        <w:t xml:space="preserve">. </w:t>
      </w:r>
      <w:r w:rsidRPr="007D0A85">
        <w:rPr>
          <w:i/>
          <w:highlight w:val="yellow"/>
          <w:lang w:val="es-US"/>
        </w:rPr>
        <w:t>Cada sermón que se incluye se debe ver como catalizador para la predicaci</w:t>
      </w:r>
      <w:r>
        <w:rPr>
          <w:i/>
          <w:highlight w:val="yellow"/>
          <w:lang w:val="es-US"/>
        </w:rPr>
        <w:t>ón y</w:t>
      </w:r>
      <w:r w:rsidRPr="007D0A85">
        <w:rPr>
          <w:i/>
          <w:highlight w:val="yellow"/>
          <w:lang w:val="es-US"/>
        </w:rPr>
        <w:t xml:space="preserve"> </w:t>
      </w:r>
      <w:r w:rsidRPr="007D0A85">
        <w:rPr>
          <w:b/>
          <w:i/>
          <w:highlight w:val="yellow"/>
          <w:lang w:val="es-US"/>
        </w:rPr>
        <w:t>no</w:t>
      </w:r>
      <w:r>
        <w:rPr>
          <w:b/>
          <w:i/>
          <w:highlight w:val="yellow"/>
          <w:lang w:val="es-US"/>
        </w:rPr>
        <w:t xml:space="preserve"> una lectura textual</w:t>
      </w:r>
      <w:r w:rsidRPr="007D0A85">
        <w:rPr>
          <w:i/>
          <w:highlight w:val="yellow"/>
          <w:lang w:val="es-US"/>
        </w:rPr>
        <w:t>.</w:t>
      </w:r>
      <w:r w:rsidRPr="007D0A85">
        <w:rPr>
          <w:lang w:val="es-US"/>
        </w:rPr>
        <w:t xml:space="preserve"> Estos serán más eficaces si s</w:t>
      </w:r>
      <w:r w:rsidR="008C1ABC">
        <w:rPr>
          <w:lang w:val="es-US"/>
        </w:rPr>
        <w:t>e</w:t>
      </w:r>
      <w:r w:rsidRPr="007D0A85">
        <w:rPr>
          <w:lang w:val="es-US"/>
        </w:rPr>
        <w:t xml:space="preserve"> adapta</w:t>
      </w:r>
      <w:r w:rsidR="008C1ABC">
        <w:rPr>
          <w:lang w:val="es-US"/>
        </w:rPr>
        <w:t>n</w:t>
      </w:r>
      <w:r>
        <w:rPr>
          <w:lang w:val="es-US"/>
        </w:rPr>
        <w:t xml:space="preserve"> por medio de</w:t>
      </w:r>
      <w:r w:rsidRPr="007D0A85">
        <w:rPr>
          <w:lang w:val="es-US"/>
        </w:rPr>
        <w:t xml:space="preserve"> ilustraci</w:t>
      </w:r>
      <w:r>
        <w:rPr>
          <w:lang w:val="es-US"/>
        </w:rPr>
        <w:t>ones personales que se relacione</w:t>
      </w:r>
      <w:r w:rsidRPr="007D0A85">
        <w:rPr>
          <w:lang w:val="es-US"/>
        </w:rPr>
        <w:t>n con su congregaci</w:t>
      </w:r>
      <w:r>
        <w:rPr>
          <w:lang w:val="es-US"/>
        </w:rPr>
        <w:t xml:space="preserve">ón </w:t>
      </w:r>
      <w:r w:rsidR="00324E92">
        <w:rPr>
          <w:lang w:val="es-US"/>
        </w:rPr>
        <w:t>particular</w:t>
      </w:r>
      <w:r w:rsidRPr="007D0A85">
        <w:rPr>
          <w:lang w:val="es-US"/>
        </w:rPr>
        <w:t xml:space="preserve">. </w:t>
      </w:r>
      <w:r>
        <w:rPr>
          <w:lang w:val="es-US"/>
        </w:rPr>
        <w:t>Se han dejado las ilustraciones originales, pero solo se deben usar como guía</w:t>
      </w:r>
      <w:r w:rsidRPr="007D0A85">
        <w:rPr>
          <w:lang w:val="es-US"/>
        </w:rPr>
        <w:t>.</w:t>
      </w:r>
    </w:p>
    <w:p w:rsidR="00B86216" w:rsidRPr="00857441" w:rsidRDefault="00B86216" w:rsidP="00B8621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lang w:val="es-US"/>
        </w:rPr>
      </w:pPr>
    </w:p>
    <w:p w:rsidR="00857441" w:rsidRPr="007D0A85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7D0A85">
        <w:rPr>
          <w:b/>
          <w:lang w:val="es-US"/>
        </w:rPr>
        <w:t>RECURSOS DE APOYO NECESARIOS PARA ESTA SERIE</w:t>
      </w:r>
    </w:p>
    <w:p w:rsidR="00857441" w:rsidRPr="008821C2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8821C2">
        <w:rPr>
          <w:u w:val="single"/>
          <w:lang w:val="es-ES"/>
        </w:rPr>
        <w:t>Acompañamiento con teclado/instrumentos</w:t>
      </w:r>
    </w:p>
    <w:p w:rsidR="00857441" w:rsidRPr="00732544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>
        <w:rPr>
          <w:lang w:val="es-ES"/>
        </w:rPr>
        <w:tab/>
      </w:r>
      <w:r w:rsidRPr="00732544">
        <w:rPr>
          <w:lang w:val="es-ES"/>
        </w:rPr>
        <w:t>Cancionero del Ejército de Salvación</w:t>
      </w:r>
      <w:r>
        <w:rPr>
          <w:lang w:val="es-ES"/>
        </w:rPr>
        <w:t xml:space="preserve"> (2003)</w:t>
      </w:r>
    </w:p>
    <w:p w:rsidR="00857441" w:rsidRPr="00732544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732544">
        <w:rPr>
          <w:lang w:val="es-ES"/>
        </w:rPr>
        <w:tab/>
        <w:t xml:space="preserve">Libros de melodía del Ejército de Salvación </w:t>
      </w:r>
      <w:r>
        <w:rPr>
          <w:lang w:val="es-ES"/>
        </w:rPr>
        <w:t xml:space="preserve">(2015) - </w:t>
      </w:r>
      <w:r w:rsidRPr="00732544">
        <w:rPr>
          <w:lang w:val="es-ES"/>
        </w:rPr>
        <w:t>piano/banda</w:t>
      </w:r>
    </w:p>
    <w:p w:rsidR="00857441" w:rsidRPr="00894AD0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732544">
        <w:rPr>
          <w:lang w:val="es-ES"/>
        </w:rPr>
        <w:tab/>
      </w:r>
      <w:r>
        <w:rPr>
          <w:lang w:val="es-ES"/>
        </w:rPr>
        <w:t xml:space="preserve">Cancioneros de los </w:t>
      </w:r>
      <w:r w:rsidRPr="00894AD0">
        <w:rPr>
          <w:lang w:val="es-US"/>
        </w:rPr>
        <w:t>Coros Aleluya 1-</w:t>
      </w:r>
      <w:r>
        <w:rPr>
          <w:lang w:val="es-US"/>
        </w:rPr>
        <w:t>25</w:t>
      </w:r>
    </w:p>
    <w:p w:rsidR="00857441" w:rsidRPr="00732544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894AD0">
        <w:rPr>
          <w:lang w:val="es-US"/>
        </w:rPr>
        <w:tab/>
      </w:r>
      <w:r w:rsidRPr="00732544">
        <w:rPr>
          <w:lang w:val="es-ES"/>
        </w:rPr>
        <w:t>Serie instrumental de los Coros Aleluya 1-</w:t>
      </w:r>
      <w:r>
        <w:rPr>
          <w:lang w:val="es-ES"/>
        </w:rPr>
        <w:t>25</w:t>
      </w:r>
      <w:r w:rsidRPr="00732544">
        <w:rPr>
          <w:lang w:val="es-ES"/>
        </w:rPr>
        <w:t xml:space="preserve"> o</w:t>
      </w:r>
    </w:p>
    <w:p w:rsidR="00C0242A" w:rsidRPr="00857441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732544">
        <w:rPr>
          <w:lang w:val="es-ES"/>
        </w:rPr>
        <w:tab/>
        <w:t>Libro de piano/ritmo de los Coros Aleluya (Nos. 1-100, 101-</w:t>
      </w:r>
      <w:r>
        <w:rPr>
          <w:lang w:val="es-ES"/>
        </w:rPr>
        <w:t>20</w:t>
      </w:r>
      <w:r w:rsidRPr="00732544">
        <w:rPr>
          <w:lang w:val="es-ES"/>
        </w:rPr>
        <w:t>0</w:t>
      </w:r>
      <w:r>
        <w:rPr>
          <w:lang w:val="es-ES"/>
        </w:rPr>
        <w:t>, 201-250</w:t>
      </w:r>
      <w:r w:rsidRPr="00732544">
        <w:rPr>
          <w:lang w:val="es-ES"/>
        </w:rPr>
        <w:t>)</w:t>
      </w:r>
    </w:p>
    <w:p w:rsidR="00C41F21" w:rsidRPr="00857441" w:rsidRDefault="00C41F21" w:rsidP="00C41F2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jc w:val="center"/>
        <w:rPr>
          <w:b/>
          <w:lang w:val="es-US"/>
        </w:rPr>
      </w:pPr>
    </w:p>
    <w:p w:rsidR="00857441" w:rsidRPr="008C6186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jc w:val="center"/>
        <w:rPr>
          <w:b/>
          <w:lang w:val="es-US"/>
        </w:rPr>
      </w:pPr>
      <w:r w:rsidRPr="008C6186">
        <w:rPr>
          <w:b/>
          <w:lang w:val="es-US"/>
        </w:rPr>
        <w:t>O:</w:t>
      </w:r>
    </w:p>
    <w:p w:rsidR="00857441" w:rsidRPr="008C6186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u w:val="single"/>
          <w:lang w:val="es-US"/>
        </w:rPr>
      </w:pPr>
    </w:p>
    <w:p w:rsidR="00857441" w:rsidRPr="00B83A31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u w:val="single"/>
          <w:lang w:val="es-ES"/>
        </w:rPr>
      </w:pPr>
      <w:r w:rsidRPr="00B83A31">
        <w:rPr>
          <w:u w:val="single"/>
          <w:lang w:val="es-ES"/>
        </w:rPr>
        <w:t>Acompañamiento en D</w:t>
      </w:r>
      <w:r>
        <w:rPr>
          <w:u w:val="single"/>
          <w:lang w:val="es-ES"/>
        </w:rPr>
        <w:t>C</w:t>
      </w:r>
    </w:p>
    <w:p w:rsidR="00857441" w:rsidRPr="00732544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ES"/>
        </w:rPr>
      </w:pPr>
      <w:r w:rsidRPr="00B83A31">
        <w:rPr>
          <w:lang w:val="es-ES"/>
        </w:rPr>
        <w:tab/>
      </w:r>
      <w:r w:rsidRPr="00732544">
        <w:rPr>
          <w:lang w:val="es-ES"/>
        </w:rPr>
        <w:t>Discos compactos de</w:t>
      </w:r>
      <w:r>
        <w:rPr>
          <w:lang w:val="es-ES"/>
        </w:rPr>
        <w:t>l</w:t>
      </w:r>
      <w:r w:rsidRPr="00732544">
        <w:rPr>
          <w:lang w:val="es-ES"/>
        </w:rPr>
        <w:t xml:space="preserve"> Him</w:t>
      </w:r>
      <w:r>
        <w:rPr>
          <w:lang w:val="es-ES"/>
        </w:rPr>
        <w:t>n</w:t>
      </w:r>
      <w:r w:rsidRPr="00732544">
        <w:rPr>
          <w:lang w:val="es-ES"/>
        </w:rPr>
        <w:t>ario d</w:t>
      </w:r>
      <w:r>
        <w:rPr>
          <w:lang w:val="es-ES"/>
        </w:rPr>
        <w:t>e acompañamiento de melodías (12</w:t>
      </w:r>
      <w:r w:rsidRPr="00732544">
        <w:rPr>
          <w:lang w:val="es-ES"/>
        </w:rPr>
        <w:t xml:space="preserve"> en total)</w:t>
      </w:r>
    </w:p>
    <w:p w:rsidR="008957BC" w:rsidRPr="00857441" w:rsidRDefault="00857441" w:rsidP="00857441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rPr>
          <w:lang w:val="es-US"/>
        </w:rPr>
      </w:pPr>
      <w:r w:rsidRPr="00732544">
        <w:rPr>
          <w:lang w:val="es-ES"/>
        </w:rPr>
        <w:tab/>
        <w:t xml:space="preserve">Discos compactos de acompañamiento de los </w:t>
      </w:r>
      <w:r w:rsidRPr="00732544">
        <w:rPr>
          <w:i/>
          <w:lang w:val="es-ES"/>
        </w:rPr>
        <w:t>Coros Aleluya</w:t>
      </w:r>
      <w:r w:rsidRPr="00732544">
        <w:rPr>
          <w:lang w:val="es-ES"/>
        </w:rPr>
        <w:t xml:space="preserve"> 1-</w:t>
      </w:r>
      <w:r>
        <w:rPr>
          <w:lang w:val="es-ES"/>
        </w:rPr>
        <w:t>25</w:t>
      </w:r>
    </w:p>
    <w:p w:rsidR="00C41F21" w:rsidRPr="00857441" w:rsidRDefault="00C41F21" w:rsidP="00C41F21">
      <w:pPr>
        <w:pStyle w:val="Heading1"/>
        <w:spacing w:before="0"/>
        <w:rPr>
          <w:rFonts w:ascii="Times New Roman" w:hAnsi="Times New Roman"/>
          <w:caps/>
          <w:color w:val="000000"/>
          <w:sz w:val="24"/>
          <w:szCs w:val="24"/>
          <w:lang w:val="es-US"/>
        </w:rPr>
      </w:pPr>
    </w:p>
    <w:p w:rsidR="00EC7673" w:rsidRDefault="00EC7673" w:rsidP="00EC7673">
      <w:pPr>
        <w:pStyle w:val="Heading1"/>
        <w:spacing w:before="0"/>
        <w:jc w:val="center"/>
        <w:rPr>
          <w:rFonts w:ascii="Times New Roman" w:hAnsi="Times New Roman"/>
          <w:caps/>
          <w:color w:val="000000"/>
          <w:sz w:val="24"/>
          <w:szCs w:val="24"/>
          <w:lang w:val="es-US"/>
        </w:rPr>
      </w:pPr>
    </w:p>
    <w:p w:rsidR="00324E92" w:rsidRDefault="00324E92" w:rsidP="00324E92">
      <w:pPr>
        <w:rPr>
          <w:lang w:val="es-US"/>
        </w:rPr>
      </w:pPr>
    </w:p>
    <w:p w:rsidR="00324E92" w:rsidRDefault="00324E92" w:rsidP="00324E92">
      <w:pPr>
        <w:rPr>
          <w:lang w:val="es-US"/>
        </w:rPr>
      </w:pPr>
    </w:p>
    <w:p w:rsidR="00324E92" w:rsidRPr="00324E92" w:rsidRDefault="00324E92" w:rsidP="00324E92">
      <w:pPr>
        <w:rPr>
          <w:lang w:val="es-US"/>
        </w:rPr>
      </w:pPr>
    </w:p>
    <w:p w:rsidR="008957BC" w:rsidRPr="002D306E" w:rsidRDefault="008957BC" w:rsidP="00EC7673">
      <w:pPr>
        <w:pStyle w:val="Heading1"/>
        <w:spacing w:before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2D306E">
        <w:rPr>
          <w:rFonts w:ascii="Times New Roman" w:hAnsi="Times New Roman"/>
          <w:caps/>
          <w:color w:val="000000"/>
          <w:sz w:val="24"/>
          <w:szCs w:val="24"/>
        </w:rPr>
        <w:lastRenderedPageBreak/>
        <w:t>Bibliogra</w:t>
      </w:r>
      <w:r w:rsidR="00857441">
        <w:rPr>
          <w:rFonts w:ascii="Times New Roman" w:hAnsi="Times New Roman"/>
          <w:caps/>
          <w:color w:val="000000"/>
          <w:sz w:val="24"/>
          <w:szCs w:val="24"/>
        </w:rPr>
        <w:t>FÍA</w:t>
      </w:r>
    </w:p>
    <w:p w:rsidR="008B7719" w:rsidRPr="00E845DA" w:rsidRDefault="00AF79E5" w:rsidP="008B7719">
      <w:pPr>
        <w:pStyle w:val="NoSpacing"/>
        <w:rPr>
          <w:lang w:val="es-US"/>
        </w:rPr>
      </w:pPr>
      <w:r w:rsidRPr="008C1ABC">
        <w:t xml:space="preserve">DeVega, Magrey R. </w:t>
      </w:r>
      <w:r w:rsidRPr="008C1ABC">
        <w:rPr>
          <w:i/>
          <w:iCs/>
        </w:rPr>
        <w:t>Embracing the Uncertain: a Lenten Study for Unsteady Times</w:t>
      </w:r>
      <w:r w:rsidRPr="008C1ABC">
        <w:t xml:space="preserve">. </w:t>
      </w:r>
      <w:r w:rsidRPr="008C1ABC">
        <w:rPr>
          <w:lang w:val="es-US"/>
        </w:rPr>
        <w:t>Abingdon Press, 2017.</w:t>
      </w:r>
    </w:p>
    <w:p w:rsidR="00AF79E5" w:rsidRPr="00E845DA" w:rsidRDefault="00AF79E5" w:rsidP="008B7719">
      <w:pPr>
        <w:pStyle w:val="NoSpacing"/>
        <w:rPr>
          <w:b/>
          <w:lang w:val="es-US"/>
        </w:rPr>
      </w:pPr>
    </w:p>
    <w:p w:rsidR="00857441" w:rsidRPr="00970000" w:rsidRDefault="00857441" w:rsidP="00857441">
      <w:pPr>
        <w:pStyle w:val="NoSpacing"/>
        <w:rPr>
          <w:color w:val="000000" w:themeColor="text1"/>
          <w:shd w:val="clear" w:color="auto" w:fill="FFFFFF"/>
          <w:lang w:val="es-US"/>
        </w:rPr>
      </w:pPr>
      <w:r w:rsidRPr="00970000">
        <w:rPr>
          <w:i/>
          <w:color w:val="000000" w:themeColor="text1"/>
          <w:shd w:val="clear" w:color="auto" w:fill="FFFFFF"/>
          <w:lang w:val="es-US"/>
        </w:rPr>
        <w:t xml:space="preserve">Biblia de Adoración NVI </w:t>
      </w:r>
      <w:r>
        <w:rPr>
          <w:i/>
          <w:color w:val="000000" w:themeColor="text1"/>
          <w:shd w:val="clear" w:color="auto" w:fill="FFFFFF"/>
          <w:lang w:val="es-US"/>
        </w:rPr>
        <w:t>¡</w:t>
      </w:r>
      <w:r w:rsidRPr="00970000">
        <w:rPr>
          <w:i/>
          <w:color w:val="000000" w:themeColor="text1"/>
          <w:shd w:val="clear" w:color="auto" w:fill="FFFFFF"/>
          <w:lang w:val="es-US"/>
        </w:rPr>
        <w:t xml:space="preserve">Maranatha! </w:t>
      </w:r>
      <w:r>
        <w:rPr>
          <w:color w:val="000000" w:themeColor="text1"/>
          <w:shd w:val="clear" w:color="auto" w:fill="FFFFFF"/>
          <w:lang w:val="es-US"/>
        </w:rPr>
        <w:t>Miami, Florida</w:t>
      </w:r>
      <w:r w:rsidRPr="00970000">
        <w:rPr>
          <w:color w:val="000000" w:themeColor="text1"/>
          <w:shd w:val="clear" w:color="auto" w:fill="FFFFFF"/>
          <w:lang w:val="es-US"/>
        </w:rPr>
        <w:t xml:space="preserve">: </w:t>
      </w:r>
      <w:r>
        <w:rPr>
          <w:color w:val="000000" w:themeColor="text1"/>
          <w:shd w:val="clear" w:color="auto" w:fill="FFFFFF"/>
          <w:lang w:val="es-US"/>
        </w:rPr>
        <w:t>Editorial Vida</w:t>
      </w:r>
      <w:r w:rsidRPr="00970000">
        <w:rPr>
          <w:color w:val="000000" w:themeColor="text1"/>
          <w:shd w:val="clear" w:color="auto" w:fill="FFFFFF"/>
          <w:lang w:val="es-US"/>
        </w:rPr>
        <w:t>, 200</w:t>
      </w:r>
      <w:r>
        <w:rPr>
          <w:color w:val="000000" w:themeColor="text1"/>
          <w:shd w:val="clear" w:color="auto" w:fill="FFFFFF"/>
          <w:lang w:val="es-US"/>
        </w:rPr>
        <w:t>1</w:t>
      </w:r>
      <w:r w:rsidRPr="00970000">
        <w:rPr>
          <w:color w:val="000000" w:themeColor="text1"/>
          <w:shd w:val="clear" w:color="auto" w:fill="FFFFFF"/>
          <w:lang w:val="es-US"/>
        </w:rPr>
        <w:t>.</w:t>
      </w:r>
    </w:p>
    <w:p w:rsidR="008B7719" w:rsidRPr="00857441" w:rsidRDefault="008B7719" w:rsidP="008B7719">
      <w:pPr>
        <w:pStyle w:val="NoSpacing"/>
        <w:rPr>
          <w:color w:val="000000" w:themeColor="text1"/>
          <w:shd w:val="clear" w:color="auto" w:fill="FFFFFF"/>
          <w:lang w:val="es-US"/>
        </w:rPr>
      </w:pPr>
    </w:p>
    <w:p w:rsidR="008B7719" w:rsidRPr="00857441" w:rsidRDefault="008B7719" w:rsidP="008B7719">
      <w:pPr>
        <w:pStyle w:val="NoSpacing"/>
        <w:rPr>
          <w:color w:val="000000" w:themeColor="text1"/>
          <w:lang w:val="es-US"/>
        </w:rPr>
      </w:pPr>
    </w:p>
    <w:p w:rsidR="00EC7673" w:rsidRPr="00857441" w:rsidRDefault="00EC7673" w:rsidP="00EC7673">
      <w:pPr>
        <w:pStyle w:val="NoSpacing"/>
        <w:jc w:val="center"/>
        <w:rPr>
          <w:b/>
          <w:color w:val="000000" w:themeColor="text1"/>
          <w:lang w:val="es-US"/>
        </w:rPr>
      </w:pPr>
    </w:p>
    <w:p w:rsidR="00EC7673" w:rsidRPr="00857441" w:rsidRDefault="00EC7673" w:rsidP="00EC7673">
      <w:pPr>
        <w:pStyle w:val="NoSpacing"/>
        <w:jc w:val="center"/>
        <w:rPr>
          <w:b/>
          <w:color w:val="000000" w:themeColor="text1"/>
          <w:lang w:val="es-US"/>
        </w:rPr>
      </w:pPr>
      <w:r w:rsidRPr="00857441">
        <w:rPr>
          <w:b/>
          <w:color w:val="000000" w:themeColor="text1"/>
          <w:lang w:val="es-US"/>
        </w:rPr>
        <w:t>VERSION</w:t>
      </w:r>
      <w:r w:rsidR="00857441" w:rsidRPr="00857441">
        <w:rPr>
          <w:b/>
          <w:color w:val="000000" w:themeColor="text1"/>
          <w:lang w:val="es-US"/>
        </w:rPr>
        <w:t>ES DE LA ESCRITURA</w:t>
      </w:r>
    </w:p>
    <w:p w:rsidR="00857441" w:rsidRPr="00A037BA" w:rsidRDefault="00857441" w:rsidP="00857441">
      <w:pPr>
        <w:pStyle w:val="NoSpacing"/>
        <w:rPr>
          <w:color w:val="000000" w:themeColor="text1"/>
          <w:sz w:val="22"/>
          <w:szCs w:val="22"/>
          <w:shd w:val="clear" w:color="auto" w:fill="FFFFFF"/>
          <w:lang w:val="es-US"/>
        </w:rPr>
      </w:pPr>
      <w:r w:rsidRPr="00D53C9D">
        <w:rPr>
          <w:color w:val="000000" w:themeColor="text1"/>
          <w:sz w:val="22"/>
          <w:szCs w:val="22"/>
          <w:shd w:val="clear" w:color="auto" w:fill="FFFFFF"/>
          <w:lang w:val="es-US"/>
        </w:rPr>
        <w:t>Citas bíblicas marcadas «RVR1960» son de la Santa Biblia, Versión Reina</w:t>
      </w:r>
      <w:r>
        <w:rPr>
          <w:color w:val="000000" w:themeColor="text1"/>
          <w:sz w:val="22"/>
          <w:szCs w:val="22"/>
          <w:shd w:val="clear" w:color="auto" w:fill="FFFFFF"/>
          <w:lang w:val="es-US"/>
        </w:rPr>
        <w:t xml:space="preserve"> </w:t>
      </w:r>
      <w:r w:rsidRPr="00D53C9D">
        <w:rPr>
          <w:color w:val="000000" w:themeColor="text1"/>
          <w:sz w:val="22"/>
          <w:szCs w:val="22"/>
          <w:shd w:val="clear" w:color="auto" w:fill="FFFFFF"/>
          <w:lang w:val="es-US"/>
        </w:rPr>
        <w:t>Valera 1960 © 1960 por Sociedades B</w:t>
      </w:r>
      <w:r>
        <w:rPr>
          <w:color w:val="000000" w:themeColor="text1"/>
          <w:sz w:val="22"/>
          <w:szCs w:val="22"/>
          <w:shd w:val="clear" w:color="auto" w:fill="FFFFFF"/>
          <w:lang w:val="es-US"/>
        </w:rPr>
        <w:t xml:space="preserve">íblicas en América Latina, </w:t>
      </w:r>
      <w:r w:rsidRPr="00D53C9D">
        <w:rPr>
          <w:color w:val="000000" w:themeColor="text1"/>
          <w:sz w:val="22"/>
          <w:szCs w:val="22"/>
          <w:shd w:val="clear" w:color="auto" w:fill="FFFFFF"/>
          <w:lang w:val="es-US"/>
        </w:rPr>
        <w:t>©</w:t>
      </w:r>
      <w:r>
        <w:rPr>
          <w:color w:val="000000" w:themeColor="text1"/>
          <w:sz w:val="22"/>
          <w:szCs w:val="22"/>
          <w:shd w:val="clear" w:color="auto" w:fill="FFFFFF"/>
          <w:lang w:val="es-US"/>
        </w:rPr>
        <w:t xml:space="preserve"> renovado 1988 por Sociedades Bíblicas Unidas. </w:t>
      </w:r>
      <w:r w:rsidRPr="00A037BA">
        <w:rPr>
          <w:color w:val="000000" w:themeColor="text1"/>
          <w:sz w:val="22"/>
          <w:szCs w:val="22"/>
          <w:shd w:val="clear" w:color="auto" w:fill="FFFFFF"/>
          <w:lang w:val="es-US"/>
        </w:rPr>
        <w:t>Usado con permiso.</w:t>
      </w:r>
    </w:p>
    <w:p w:rsidR="00857441" w:rsidRPr="00A037BA" w:rsidRDefault="00857441" w:rsidP="00857441">
      <w:pPr>
        <w:pStyle w:val="NoSpacing"/>
        <w:rPr>
          <w:color w:val="000000" w:themeColor="text1"/>
          <w:sz w:val="22"/>
          <w:szCs w:val="22"/>
          <w:shd w:val="clear" w:color="auto" w:fill="FFFFFF"/>
          <w:lang w:val="es-US"/>
        </w:rPr>
      </w:pPr>
    </w:p>
    <w:p w:rsidR="00857441" w:rsidRPr="008C3A19" w:rsidRDefault="00857441" w:rsidP="00857441">
      <w:pPr>
        <w:pStyle w:val="NoSpacing"/>
        <w:rPr>
          <w:b/>
          <w:color w:val="000000" w:themeColor="text1"/>
          <w:sz w:val="22"/>
          <w:szCs w:val="22"/>
          <w:lang w:val="es-US"/>
        </w:rPr>
      </w:pPr>
      <w:r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Citas bíblicas marcadas «NVI» son de la</w:t>
      </w:r>
      <w:r w:rsidRPr="008C3A19"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 xml:space="preserve"> Santa Biblia, Nueva Versión Internacional®, NIV® Copyright © 19</w:t>
      </w:r>
      <w:r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99</w:t>
      </w:r>
      <w:r w:rsidRPr="008C3A19"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 xml:space="preserve">, </w:t>
      </w:r>
      <w:r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2015 por</w:t>
      </w:r>
      <w:r w:rsidRPr="008C3A19"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 xml:space="preserve"> Biblica, Inc.® </w:t>
      </w:r>
      <w:r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Texto usado con permiso</w:t>
      </w:r>
      <w:r w:rsidRPr="008C3A19"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. Reservados todos los derechos en todo el mundo.</w:t>
      </w:r>
    </w:p>
    <w:p w:rsidR="00857441" w:rsidRPr="008C3A19" w:rsidRDefault="00857441" w:rsidP="00857441">
      <w:pPr>
        <w:pStyle w:val="NoSpacing"/>
        <w:rPr>
          <w:color w:val="000000" w:themeColor="text1"/>
          <w:sz w:val="22"/>
          <w:szCs w:val="22"/>
          <w:shd w:val="clear" w:color="auto" w:fill="FFFFFF"/>
          <w:lang w:val="es-US"/>
        </w:rPr>
      </w:pPr>
    </w:p>
    <w:p w:rsidR="00857441" w:rsidRPr="00D53C9D" w:rsidRDefault="00857441" w:rsidP="00857441">
      <w:pPr>
        <w:pStyle w:val="NoSpacing"/>
        <w:rPr>
          <w:color w:val="000000" w:themeColor="text1"/>
          <w:sz w:val="22"/>
          <w:szCs w:val="22"/>
          <w:shd w:val="clear" w:color="auto" w:fill="FFFFFF"/>
          <w:lang w:val="es-US"/>
        </w:rPr>
      </w:pPr>
      <w:r w:rsidRPr="006A193A">
        <w:rPr>
          <w:color w:val="000000" w:themeColor="text1"/>
          <w:sz w:val="22"/>
          <w:szCs w:val="22"/>
          <w:shd w:val="clear" w:color="auto" w:fill="FFFFFF"/>
          <w:lang w:val="es-US"/>
        </w:rPr>
        <w:t>Citas bíblicas marcadas «NTV» son de la Nueva Traducción Viviente © 201</w:t>
      </w:r>
      <w:r>
        <w:rPr>
          <w:color w:val="000000" w:themeColor="text1"/>
          <w:sz w:val="22"/>
          <w:szCs w:val="22"/>
          <w:shd w:val="clear" w:color="auto" w:fill="FFFFFF"/>
          <w:lang w:val="es-US"/>
        </w:rPr>
        <w:t>0</w:t>
      </w:r>
      <w:r w:rsidRPr="006A193A">
        <w:rPr>
          <w:color w:val="000000" w:themeColor="text1"/>
          <w:sz w:val="22"/>
          <w:szCs w:val="22"/>
          <w:shd w:val="clear" w:color="auto" w:fill="FFFFFF"/>
          <w:lang w:val="es-US"/>
        </w:rPr>
        <w:t xml:space="preserve"> por Tyndale House Foundation. </w:t>
      </w:r>
      <w:r w:rsidRPr="00D53C9D">
        <w:rPr>
          <w:color w:val="000000" w:themeColor="text1"/>
          <w:sz w:val="22"/>
          <w:szCs w:val="22"/>
          <w:shd w:val="clear" w:color="auto" w:fill="FFFFFF"/>
          <w:lang w:val="es-US"/>
        </w:rPr>
        <w:t>Usada con permiso.</w:t>
      </w:r>
    </w:p>
    <w:p w:rsidR="00857441" w:rsidRPr="00D53C9D" w:rsidRDefault="00857441" w:rsidP="00857441">
      <w:pPr>
        <w:pStyle w:val="NoSpacing"/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</w:pPr>
    </w:p>
    <w:p w:rsidR="008B7719" w:rsidRDefault="00857441" w:rsidP="00857441">
      <w:pPr>
        <w:pStyle w:val="NoSpacing"/>
        <w:rPr>
          <w:color w:val="000000"/>
          <w:sz w:val="22"/>
          <w:szCs w:val="22"/>
          <w:shd w:val="clear" w:color="auto" w:fill="FFFFFF"/>
          <w:lang w:val="es-US"/>
        </w:rPr>
      </w:pPr>
      <w:r w:rsidRPr="00CB06B1">
        <w:rPr>
          <w:rStyle w:val="Strong"/>
          <w:b w:val="0"/>
          <w:color w:val="000000" w:themeColor="text1"/>
          <w:sz w:val="22"/>
          <w:szCs w:val="22"/>
          <w:shd w:val="clear" w:color="auto" w:fill="FFFFFF"/>
          <w:lang w:val="es-US"/>
        </w:rPr>
        <w:t>Citas bíblicas marcadas «DHH» son de la Biblia Dios Habla Hoy, Tercera edición</w:t>
      </w:r>
      <w:r w:rsidRPr="00CB06B1">
        <w:rPr>
          <w:color w:val="000000"/>
          <w:sz w:val="22"/>
          <w:szCs w:val="22"/>
          <w:shd w:val="clear" w:color="auto" w:fill="FFFFFF"/>
          <w:lang w:val="es-US"/>
        </w:rPr>
        <w:t xml:space="preserve"> © Sociedades Bíblicas Unidas, 1966, 1970, 1979, 1983, 1996. </w:t>
      </w:r>
      <w:r w:rsidRPr="00A037BA">
        <w:rPr>
          <w:color w:val="000000"/>
          <w:sz w:val="22"/>
          <w:szCs w:val="22"/>
          <w:shd w:val="clear" w:color="auto" w:fill="FFFFFF"/>
          <w:lang w:val="es-US"/>
        </w:rPr>
        <w:t>Usada con permiso.</w:t>
      </w:r>
    </w:p>
    <w:p w:rsidR="001E38EB" w:rsidRDefault="001E38EB" w:rsidP="00857441">
      <w:pPr>
        <w:pStyle w:val="NoSpacing"/>
        <w:rPr>
          <w:color w:val="000000"/>
          <w:sz w:val="22"/>
          <w:szCs w:val="22"/>
          <w:shd w:val="clear" w:color="auto" w:fill="FFFFFF"/>
          <w:lang w:val="es-US"/>
        </w:rPr>
      </w:pPr>
    </w:p>
    <w:p w:rsidR="001E38EB" w:rsidRPr="001E38EB" w:rsidRDefault="006B2B6F" w:rsidP="001E38EB">
      <w:pPr>
        <w:rPr>
          <w:color w:val="000000" w:themeColor="text1"/>
          <w:sz w:val="22"/>
          <w:szCs w:val="22"/>
          <w:lang w:val="es-US"/>
        </w:rPr>
      </w:pPr>
      <w:hyperlink r:id="rId11" w:history="1">
        <w:r w:rsidR="001E38EB" w:rsidRPr="001E38EB">
          <w:rPr>
            <w:rStyle w:val="Hyperlink"/>
            <w:bCs/>
            <w:color w:val="000000" w:themeColor="text1"/>
            <w:sz w:val="22"/>
            <w:szCs w:val="22"/>
            <w:u w:val="none"/>
            <w:lang w:val="es-US"/>
          </w:rPr>
          <w:t>Palabra de Dios para Todos</w:t>
        </w:r>
      </w:hyperlink>
      <w:r w:rsidR="001E38EB" w:rsidRPr="001E38EB">
        <w:rPr>
          <w:rStyle w:val="Strong"/>
          <w:rFonts w:eastAsiaTheme="majorEastAsia"/>
          <w:b w:val="0"/>
          <w:color w:val="000000" w:themeColor="text1"/>
          <w:sz w:val="22"/>
          <w:szCs w:val="22"/>
          <w:shd w:val="clear" w:color="auto" w:fill="FFFFFF"/>
          <w:lang w:val="es-US"/>
        </w:rPr>
        <w:t> (PDT)</w:t>
      </w:r>
    </w:p>
    <w:p w:rsidR="001E38EB" w:rsidRPr="001E38EB" w:rsidRDefault="001E38EB" w:rsidP="001E38EB">
      <w:pPr>
        <w:pStyle w:val="NormalWeb"/>
        <w:shd w:val="clear" w:color="auto" w:fill="FFFFFF"/>
        <w:spacing w:after="0" w:line="240" w:lineRule="auto"/>
        <w:rPr>
          <w:color w:val="000000" w:themeColor="text1"/>
          <w:sz w:val="22"/>
          <w:szCs w:val="22"/>
          <w:lang w:val="es-US"/>
        </w:rPr>
      </w:pPr>
      <w:r w:rsidRPr="001E38EB">
        <w:rPr>
          <w:color w:val="000000" w:themeColor="text1"/>
          <w:sz w:val="22"/>
          <w:szCs w:val="22"/>
          <w:lang w:val="es-US"/>
        </w:rPr>
        <w:t>© 2005, 2008, 2012 Centro Mundial de Traducción de La Biblia © 2005, 2008, 2012 World Bible Translation Center</w:t>
      </w:r>
    </w:p>
    <w:p w:rsidR="001E38EB" w:rsidRPr="001E38EB" w:rsidRDefault="001E38EB" w:rsidP="00857441">
      <w:pPr>
        <w:pStyle w:val="NoSpacing"/>
        <w:rPr>
          <w:color w:val="000000" w:themeColor="text1"/>
          <w:sz w:val="22"/>
          <w:szCs w:val="22"/>
          <w:lang w:val="es-US"/>
        </w:rPr>
      </w:pPr>
    </w:p>
    <w:sectPr w:rsidR="001E38EB" w:rsidRPr="001E38EB" w:rsidSect="007D19D6">
      <w:pgSz w:w="12240" w:h="15840"/>
      <w:pgMar w:top="864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E3" w:rsidRDefault="00B215E3">
      <w:r>
        <w:separator/>
      </w:r>
    </w:p>
  </w:endnote>
  <w:endnote w:type="continuationSeparator" w:id="0">
    <w:p w:rsidR="00B215E3" w:rsidRDefault="00B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0B" w:rsidRDefault="004F630B" w:rsidP="00C53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30B" w:rsidRDefault="004F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0B" w:rsidRDefault="004F630B" w:rsidP="00C53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B3D">
      <w:rPr>
        <w:rStyle w:val="PageNumber"/>
        <w:noProof/>
      </w:rPr>
      <w:t>7</w:t>
    </w:r>
    <w:r>
      <w:rPr>
        <w:rStyle w:val="PageNumber"/>
      </w:rPr>
      <w:fldChar w:fldCharType="end"/>
    </w:r>
  </w:p>
  <w:p w:rsidR="004F630B" w:rsidRDefault="004F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E3" w:rsidRDefault="00B215E3">
      <w:r>
        <w:separator/>
      </w:r>
    </w:p>
  </w:footnote>
  <w:footnote w:type="continuationSeparator" w:id="0">
    <w:p w:rsidR="00B215E3" w:rsidRDefault="00B2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4068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FF32ED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lang w:val="es-US"/>
      </w:rPr>
    </w:lvl>
  </w:abstractNum>
  <w:abstractNum w:abstractNumId="2" w15:restartNumberingAfterBreak="0">
    <w:nsid w:val="0A807842"/>
    <w:multiLevelType w:val="hybridMultilevel"/>
    <w:tmpl w:val="7FB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769"/>
    <w:multiLevelType w:val="hybridMultilevel"/>
    <w:tmpl w:val="27CA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1B2"/>
    <w:multiLevelType w:val="hybridMultilevel"/>
    <w:tmpl w:val="8D2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84F"/>
    <w:multiLevelType w:val="hybridMultilevel"/>
    <w:tmpl w:val="60168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B7201F"/>
    <w:multiLevelType w:val="hybridMultilevel"/>
    <w:tmpl w:val="F7122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77B8"/>
    <w:multiLevelType w:val="hybridMultilevel"/>
    <w:tmpl w:val="E26AA7EE"/>
    <w:lvl w:ilvl="0" w:tplc="F9EEE4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A63"/>
    <w:multiLevelType w:val="hybridMultilevel"/>
    <w:tmpl w:val="52946A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A113C3"/>
    <w:multiLevelType w:val="hybridMultilevel"/>
    <w:tmpl w:val="C1602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FAD33EF"/>
    <w:multiLevelType w:val="hybridMultilevel"/>
    <w:tmpl w:val="1BB0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93CDC"/>
    <w:multiLevelType w:val="hybridMultilevel"/>
    <w:tmpl w:val="E91EA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BC"/>
    <w:rsid w:val="00013854"/>
    <w:rsid w:val="000305C3"/>
    <w:rsid w:val="00036099"/>
    <w:rsid w:val="00057CBF"/>
    <w:rsid w:val="000616EF"/>
    <w:rsid w:val="000A5724"/>
    <w:rsid w:val="000D280F"/>
    <w:rsid w:val="000E3CF7"/>
    <w:rsid w:val="001727F7"/>
    <w:rsid w:val="0017405A"/>
    <w:rsid w:val="0018240C"/>
    <w:rsid w:val="001A3571"/>
    <w:rsid w:val="001E38EB"/>
    <w:rsid w:val="00207185"/>
    <w:rsid w:val="00241F17"/>
    <w:rsid w:val="0028141D"/>
    <w:rsid w:val="002876FC"/>
    <w:rsid w:val="00291C90"/>
    <w:rsid w:val="002A3DE8"/>
    <w:rsid w:val="002A4656"/>
    <w:rsid w:val="002A7F59"/>
    <w:rsid w:val="002B2FA4"/>
    <w:rsid w:val="002B6FC9"/>
    <w:rsid w:val="002D0A5D"/>
    <w:rsid w:val="00324E92"/>
    <w:rsid w:val="0036351F"/>
    <w:rsid w:val="00397275"/>
    <w:rsid w:val="003C23DF"/>
    <w:rsid w:val="003C2DBB"/>
    <w:rsid w:val="003E0CF4"/>
    <w:rsid w:val="003E6D58"/>
    <w:rsid w:val="003E744D"/>
    <w:rsid w:val="00404EB7"/>
    <w:rsid w:val="00452A7A"/>
    <w:rsid w:val="00474710"/>
    <w:rsid w:val="004A4B93"/>
    <w:rsid w:val="004E22FF"/>
    <w:rsid w:val="004F630B"/>
    <w:rsid w:val="004F75F0"/>
    <w:rsid w:val="00502709"/>
    <w:rsid w:val="00525D4F"/>
    <w:rsid w:val="0052754B"/>
    <w:rsid w:val="005368C4"/>
    <w:rsid w:val="00544963"/>
    <w:rsid w:val="005566FA"/>
    <w:rsid w:val="005571D7"/>
    <w:rsid w:val="00570660"/>
    <w:rsid w:val="00593DFF"/>
    <w:rsid w:val="005A117E"/>
    <w:rsid w:val="005B6285"/>
    <w:rsid w:val="005C7FD4"/>
    <w:rsid w:val="005D0200"/>
    <w:rsid w:val="005D4772"/>
    <w:rsid w:val="005E7D61"/>
    <w:rsid w:val="005E7F1F"/>
    <w:rsid w:val="005F13D3"/>
    <w:rsid w:val="005F3482"/>
    <w:rsid w:val="00607714"/>
    <w:rsid w:val="0064212A"/>
    <w:rsid w:val="00647820"/>
    <w:rsid w:val="006629E0"/>
    <w:rsid w:val="00672F66"/>
    <w:rsid w:val="00681678"/>
    <w:rsid w:val="006833F0"/>
    <w:rsid w:val="00691471"/>
    <w:rsid w:val="00691D7D"/>
    <w:rsid w:val="006B2B6F"/>
    <w:rsid w:val="006B45C0"/>
    <w:rsid w:val="006C2E14"/>
    <w:rsid w:val="006E1316"/>
    <w:rsid w:val="00720640"/>
    <w:rsid w:val="0073083C"/>
    <w:rsid w:val="00737013"/>
    <w:rsid w:val="0074569A"/>
    <w:rsid w:val="007572F0"/>
    <w:rsid w:val="0077078F"/>
    <w:rsid w:val="007834D8"/>
    <w:rsid w:val="0078459E"/>
    <w:rsid w:val="007903B8"/>
    <w:rsid w:val="00790A9E"/>
    <w:rsid w:val="007944C9"/>
    <w:rsid w:val="007A1EDA"/>
    <w:rsid w:val="007A6507"/>
    <w:rsid w:val="007C01B9"/>
    <w:rsid w:val="007C3B3D"/>
    <w:rsid w:val="007D19D6"/>
    <w:rsid w:val="008168D9"/>
    <w:rsid w:val="008239C2"/>
    <w:rsid w:val="00850B6C"/>
    <w:rsid w:val="00856C2A"/>
    <w:rsid w:val="00856FA3"/>
    <w:rsid w:val="00857441"/>
    <w:rsid w:val="00866965"/>
    <w:rsid w:val="00866A0A"/>
    <w:rsid w:val="0089178B"/>
    <w:rsid w:val="008957BC"/>
    <w:rsid w:val="008B7719"/>
    <w:rsid w:val="008B7A19"/>
    <w:rsid w:val="008C1ABC"/>
    <w:rsid w:val="008C2C55"/>
    <w:rsid w:val="008C7124"/>
    <w:rsid w:val="009216B3"/>
    <w:rsid w:val="00923CC5"/>
    <w:rsid w:val="00940EA8"/>
    <w:rsid w:val="00942EBD"/>
    <w:rsid w:val="009514C9"/>
    <w:rsid w:val="00973CC5"/>
    <w:rsid w:val="009822DD"/>
    <w:rsid w:val="009A59AA"/>
    <w:rsid w:val="009D4936"/>
    <w:rsid w:val="009D640E"/>
    <w:rsid w:val="009E205C"/>
    <w:rsid w:val="009E6F6B"/>
    <w:rsid w:val="009E7AFB"/>
    <w:rsid w:val="009F5249"/>
    <w:rsid w:val="00A171B6"/>
    <w:rsid w:val="00A31A56"/>
    <w:rsid w:val="00A3457D"/>
    <w:rsid w:val="00A52FD2"/>
    <w:rsid w:val="00A5481F"/>
    <w:rsid w:val="00A8144E"/>
    <w:rsid w:val="00A93717"/>
    <w:rsid w:val="00AA0D34"/>
    <w:rsid w:val="00AA3F0D"/>
    <w:rsid w:val="00AA663F"/>
    <w:rsid w:val="00AB2C03"/>
    <w:rsid w:val="00AC785C"/>
    <w:rsid w:val="00AD5AA5"/>
    <w:rsid w:val="00AF1F03"/>
    <w:rsid w:val="00AF79E5"/>
    <w:rsid w:val="00B215E3"/>
    <w:rsid w:val="00B23179"/>
    <w:rsid w:val="00B233EF"/>
    <w:rsid w:val="00B30A20"/>
    <w:rsid w:val="00B3300F"/>
    <w:rsid w:val="00B74C0D"/>
    <w:rsid w:val="00B86216"/>
    <w:rsid w:val="00BA159F"/>
    <w:rsid w:val="00BA3875"/>
    <w:rsid w:val="00BB4F0E"/>
    <w:rsid w:val="00BB70BA"/>
    <w:rsid w:val="00BC2F8D"/>
    <w:rsid w:val="00BC3C82"/>
    <w:rsid w:val="00BC4819"/>
    <w:rsid w:val="00BE53EB"/>
    <w:rsid w:val="00C0242A"/>
    <w:rsid w:val="00C048A4"/>
    <w:rsid w:val="00C2469B"/>
    <w:rsid w:val="00C343C4"/>
    <w:rsid w:val="00C36839"/>
    <w:rsid w:val="00C41F21"/>
    <w:rsid w:val="00C53BF6"/>
    <w:rsid w:val="00C6724E"/>
    <w:rsid w:val="00C76130"/>
    <w:rsid w:val="00C97ADA"/>
    <w:rsid w:val="00CB5E21"/>
    <w:rsid w:val="00CE64D1"/>
    <w:rsid w:val="00CF138B"/>
    <w:rsid w:val="00D24F5A"/>
    <w:rsid w:val="00D51687"/>
    <w:rsid w:val="00D54BD5"/>
    <w:rsid w:val="00D62C33"/>
    <w:rsid w:val="00D77471"/>
    <w:rsid w:val="00D81CB8"/>
    <w:rsid w:val="00D97DA9"/>
    <w:rsid w:val="00DA0957"/>
    <w:rsid w:val="00DA7CB3"/>
    <w:rsid w:val="00DD07C3"/>
    <w:rsid w:val="00DE4797"/>
    <w:rsid w:val="00E01AF6"/>
    <w:rsid w:val="00E020F7"/>
    <w:rsid w:val="00E15D8B"/>
    <w:rsid w:val="00E23C38"/>
    <w:rsid w:val="00E251EE"/>
    <w:rsid w:val="00E378D5"/>
    <w:rsid w:val="00E45158"/>
    <w:rsid w:val="00E55C4A"/>
    <w:rsid w:val="00E560DE"/>
    <w:rsid w:val="00E74B26"/>
    <w:rsid w:val="00E845DA"/>
    <w:rsid w:val="00E954FF"/>
    <w:rsid w:val="00EA305F"/>
    <w:rsid w:val="00EA6389"/>
    <w:rsid w:val="00EC42AD"/>
    <w:rsid w:val="00EC7673"/>
    <w:rsid w:val="00F21C05"/>
    <w:rsid w:val="00F335D0"/>
    <w:rsid w:val="00F348C8"/>
    <w:rsid w:val="00F41603"/>
    <w:rsid w:val="00F52574"/>
    <w:rsid w:val="00F83116"/>
    <w:rsid w:val="00F965B3"/>
    <w:rsid w:val="00F97DE8"/>
    <w:rsid w:val="00FA7A72"/>
    <w:rsid w:val="00FE3324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519AE-C095-4F9B-8C83-90F9413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B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7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5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57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95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vel1">
    <w:name w:val="Level 1"/>
    <w:basedOn w:val="Normal"/>
    <w:uiPriority w:val="99"/>
    <w:rsid w:val="008957BC"/>
    <w:pPr>
      <w:widowControl w:val="0"/>
    </w:pPr>
    <w:rPr>
      <w:szCs w:val="20"/>
    </w:rPr>
  </w:style>
  <w:style w:type="paragraph" w:styleId="Bibliography">
    <w:name w:val="Bibliography"/>
    <w:basedOn w:val="Normal"/>
    <w:next w:val="Normal"/>
    <w:uiPriority w:val="99"/>
    <w:rsid w:val="008957BC"/>
  </w:style>
  <w:style w:type="paragraph" w:styleId="Footer">
    <w:name w:val="footer"/>
    <w:basedOn w:val="Normal"/>
    <w:link w:val="FooterChar"/>
    <w:uiPriority w:val="99"/>
    <w:rsid w:val="008957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B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8957BC"/>
    <w:rPr>
      <w:rFonts w:cs="Times New Roman"/>
    </w:rPr>
  </w:style>
  <w:style w:type="paragraph" w:styleId="ListParagraph">
    <w:name w:val="List Paragraph"/>
    <w:basedOn w:val="Normal"/>
    <w:uiPriority w:val="99"/>
    <w:qFormat/>
    <w:rsid w:val="008957BC"/>
    <w:pPr>
      <w:ind w:left="720"/>
      <w:contextualSpacing/>
    </w:pPr>
    <w:rPr>
      <w:rFonts w:ascii="Gill Sans MT" w:eastAsia="Calibri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BC3C82"/>
    <w:rPr>
      <w:color w:val="0000FF" w:themeColor="hyperlink"/>
      <w:u w:val="single"/>
    </w:rPr>
  </w:style>
  <w:style w:type="paragraph" w:customStyle="1" w:styleId="Default">
    <w:name w:val="Default"/>
    <w:uiPriority w:val="99"/>
    <w:rsid w:val="00FE3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4D"/>
    <w:rPr>
      <w:rFonts w:ascii="Tahoma" w:eastAsia="Times New Roman" w:hAnsi="Tahoma" w:cs="Tahoma"/>
      <w:sz w:val="16"/>
      <w:szCs w:val="16"/>
    </w:rPr>
  </w:style>
  <w:style w:type="paragraph" w:customStyle="1" w:styleId="citationtext">
    <w:name w:val="citation_text"/>
    <w:basedOn w:val="Normal"/>
    <w:rsid w:val="00E378D5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BC2F8D"/>
  </w:style>
  <w:style w:type="paragraph" w:styleId="NoSpacing">
    <w:name w:val="No Spacing"/>
    <w:uiPriority w:val="1"/>
    <w:qFormat/>
    <w:rsid w:val="00BA3875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31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ormalWeb">
    <w:name w:val="Normal (Web)"/>
    <w:basedOn w:val="Normal"/>
    <w:uiPriority w:val="99"/>
    <w:semiHidden/>
    <w:unhideWhenUsed/>
    <w:rsid w:val="006E1316"/>
    <w:pPr>
      <w:spacing w:after="300" w:line="360" w:lineRule="atLeast"/>
    </w:pPr>
    <w:rPr>
      <w:sz w:val="23"/>
      <w:szCs w:val="23"/>
    </w:rPr>
  </w:style>
  <w:style w:type="character" w:styleId="Strong">
    <w:name w:val="Strong"/>
    <w:basedOn w:val="DefaultParagraphFont"/>
    <w:uiPriority w:val="22"/>
    <w:qFormat/>
    <w:rsid w:val="008B7719"/>
    <w:rPr>
      <w:b/>
      <w:bCs/>
    </w:rPr>
  </w:style>
  <w:style w:type="character" w:styleId="Emphasis">
    <w:name w:val="Emphasis"/>
    <w:basedOn w:val="DefaultParagraphFont"/>
    <w:uiPriority w:val="20"/>
    <w:qFormat/>
    <w:rsid w:val="008B7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2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35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versions/Palabra-de-Dios-para-Todos-Biblia-PD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musiccentral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9947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Thomas</dc:creator>
  <cp:lastModifiedBy>Mark Bender</cp:lastModifiedBy>
  <cp:revision>2</cp:revision>
  <cp:lastPrinted>2019-11-22T14:23:00Z</cp:lastPrinted>
  <dcterms:created xsi:type="dcterms:W3CDTF">2019-11-22T16:45:00Z</dcterms:created>
  <dcterms:modified xsi:type="dcterms:W3CDTF">2019-11-22T16:45:00Z</dcterms:modified>
</cp:coreProperties>
</file>